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7" w:afterLines="50" w:line="560" w:lineRule="exact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2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临江市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自然保护区生态环境问题整改销号登记表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425"/>
        <w:gridCol w:w="1305"/>
        <w:gridCol w:w="1395"/>
        <w:gridCol w:w="1395"/>
        <w:gridCol w:w="2310"/>
        <w:gridCol w:w="3144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40" w:type="dxa"/>
            <w:gridSpan w:val="8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vertAlign w:val="baseline"/>
                <w:lang w:val="en-US" w:eastAsia="zh-CN"/>
              </w:rPr>
              <w:t>地区：临江市人民政府（盖章）                      填表时间：2023年12月22日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问题编号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保护区名称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保护区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级别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问题所在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功能分区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活动/设施类型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经纬度</w:t>
            </w:r>
          </w:p>
        </w:tc>
        <w:tc>
          <w:tcPr>
            <w:tcW w:w="3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问题名称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整改单位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hAnsi="Times New Roman" w:eastAsia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2</w:t>
            </w:r>
            <w:r>
              <w:rPr>
                <w:rFonts w:hint="eastAsia" w:cs="仿宋_GB2312"/>
                <w:color w:val="auto"/>
                <w:sz w:val="32"/>
                <w:szCs w:val="32"/>
                <w:lang w:val="en-US" w:eastAsia="zh-CN"/>
              </w:rPr>
              <w:t>021新增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spacing w:line="560" w:lineRule="exact"/>
              <w:rPr>
                <w:rFonts w:hint="default" w:hAnsi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白山原麝保护区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国家级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560" w:lineRule="exact"/>
              <w:rPr>
                <w:rFonts w:hint="default" w:hAnsi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缓冲区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spacing w:line="560" w:lineRule="exact"/>
              <w:rPr>
                <w:rFonts w:hint="default" w:hAnsi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砂石堆场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hAnsi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hAnsi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126</w:t>
            </w:r>
            <w:r>
              <w:rPr>
                <w:rFonts w:hint="eastAsia" w:hAnsi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.6310333</w:t>
            </w:r>
            <w:r>
              <w:rPr>
                <w:rFonts w:hint="default" w:hAnsi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°E 41</w:t>
            </w:r>
            <w:r>
              <w:rPr>
                <w:rFonts w:hint="eastAsia" w:hAnsi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.749975</w:t>
            </w:r>
            <w:r>
              <w:rPr>
                <w:rFonts w:hint="default" w:hAnsi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° N</w:t>
            </w:r>
          </w:p>
        </w:tc>
        <w:tc>
          <w:tcPr>
            <w:tcW w:w="3144" w:type="dxa"/>
            <w:noWrap w:val="0"/>
            <w:vAlign w:val="center"/>
          </w:tcPr>
          <w:p>
            <w:pPr>
              <w:spacing w:line="560" w:lineRule="exact"/>
              <w:rPr>
                <w:rFonts w:hint="default" w:hAnsi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砂石堆场</w:t>
            </w:r>
          </w:p>
        </w:tc>
        <w:tc>
          <w:tcPr>
            <w:tcW w:w="1486" w:type="dxa"/>
            <w:noWrap w:val="0"/>
            <w:vAlign w:val="center"/>
          </w:tcPr>
          <w:p>
            <w:pPr>
              <w:spacing w:line="560" w:lineRule="exact"/>
              <w:rPr>
                <w:rFonts w:hint="default" w:hAnsi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苇沙河镇大松树村</w:t>
            </w:r>
          </w:p>
        </w:tc>
      </w:tr>
    </w:tbl>
    <w:p>
      <w:pPr>
        <w:numPr>
          <w:ilvl w:val="0"/>
          <w:numId w:val="0"/>
        </w:numPr>
        <w:ind w:left="1619" w:leftChars="0"/>
        <w:rPr>
          <w:rFonts w:hint="default" w:hAnsi="宋体" w:cs="宋体"/>
          <w:color w:val="auto"/>
          <w:kern w:val="0"/>
          <w:sz w:val="32"/>
          <w:szCs w:val="32"/>
          <w:highlight w:val="yellow"/>
          <w:lang w:val="en-US" w:eastAsia="zh-CN"/>
        </w:rPr>
      </w:pPr>
    </w:p>
    <w:p>
      <w:pPr>
        <w:numPr>
          <w:ilvl w:val="0"/>
          <w:numId w:val="0"/>
        </w:numPr>
        <w:ind w:left="1619" w:leftChars="0"/>
        <w:rPr>
          <w:rFonts w:hint="default" w:hAnsi="宋体" w:cs="宋体"/>
          <w:color w:val="auto"/>
          <w:kern w:val="0"/>
          <w:sz w:val="32"/>
          <w:szCs w:val="32"/>
          <w:highlight w:val="yellow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jZWQwM2RlODkzN2UwMDFlZDA5NDRmZGFiMWU5OTUifQ=="/>
  </w:docVars>
  <w:rsids>
    <w:rsidRoot w:val="240A1129"/>
    <w:rsid w:val="240A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仿宋_GB2312" w:hAnsi="仿宋_GB2312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2023-12-22T06:57:00Z</dcterms:created>
  <dc:creator>a'FalseBoy_</dc:creator>
  <cp:lastModifiedBy>a'FalseBoy_</cp:lastModifiedBy>
  <cp:lastPrinted>2023-12-22T06:58:19Z</cp:lastPrinted>
  <dcterms:modified xsi:type="dcterms:W3CDTF">2023-12-22T06:58:36Z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181B376F6E9D41A798C42C94920FBA9F_11</vt:lpwstr>
  </property>
</Properties>
</file>