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5B06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63E772A3">
      <w:pPr>
        <w:spacing w:line="560" w:lineRule="exact"/>
        <w:jc w:val="center"/>
        <w:rPr>
          <w:rFonts w:asciiTheme="minorEastAsia" w:hAnsiTheme="minorEastAsia" w:eastAsiaTheme="minorEastAsia" w:cstheme="minorEastAsia"/>
          <w:spacing w:val="-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12"/>
          <w:sz w:val="44"/>
          <w:szCs w:val="44"/>
        </w:rPr>
        <w:t>本次样品检验项目</w:t>
      </w:r>
    </w:p>
    <w:p w14:paraId="63F8F123">
      <w:pPr>
        <w:spacing w:line="560" w:lineRule="exact"/>
        <w:ind w:firstLine="640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 xml:space="preserve"> 一、</w:t>
      </w:r>
      <w:r>
        <w:rPr>
          <w:rFonts w:ascii="黑体" w:hAnsi="黑体" w:eastAsia="黑体" w:cs="黑体"/>
          <w:kern w:val="0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Cs w:val="32"/>
        </w:rPr>
        <w:t>食用农产品</w:t>
      </w:r>
      <w:bookmarkStart w:id="2" w:name="_GoBack"/>
      <w:bookmarkEnd w:id="2"/>
    </w:p>
    <w:p w14:paraId="607C1BFD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bookmarkStart w:id="0" w:name="_Hlk42600352"/>
      <w:r>
        <w:rPr>
          <w:rFonts w:hint="eastAsia" w:ascii="仿宋" w:hAnsi="仿宋" w:eastAsia="仿宋" w:cs="仿宋"/>
          <w:szCs w:val="32"/>
        </w:rPr>
        <w:t>（一）抽检依据</w:t>
      </w:r>
      <w:bookmarkEnd w:id="0"/>
    </w:p>
    <w:p w14:paraId="42734FD9">
      <w:pPr>
        <w:spacing w:line="560" w:lineRule="exact"/>
        <w:ind w:firstLine="480" w:firstLineChars="150"/>
        <w:rPr>
          <w:rFonts w:ascii="仿宋" w:hAnsi="仿宋" w:eastAsia="仿宋" w:cs="仿宋"/>
          <w:szCs w:val="32"/>
          <w:shd w:val="clear" w:color="auto" w:fill="FFFFFF"/>
        </w:rPr>
      </w:pPr>
      <w:bookmarkStart w:id="1" w:name="_Hlk42601218"/>
      <w:r>
        <w:rPr>
          <w:rFonts w:hint="eastAsia" w:ascii="仿宋" w:hAnsi="仿宋" w:eastAsia="仿宋" w:cs="仿宋"/>
          <w:szCs w:val="32"/>
          <w:shd w:val="clear" w:color="auto" w:fill="FFFFFF"/>
        </w:rPr>
        <w:t> 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GB 31650-2019《食品安全国家标准 食品中兽药最大残留限量》,农业农村部公告 第250号《食品动物中禁止使用的药品及其他化合物清单》,GB 2707-2016《食品安全国家标准 鲜(冻)畜、禽产品》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GB 2762-2022《食品安全国家标准 食品中污染物限量》,GB 2763-2021《食品安全国家标准 食品中农药最大残留限量》,GB 2763.1-2022《食品安全国家标准食品中2,4-滴丁酸钠盐等112种农药最大残留限量》, 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GB 19300-2014《食品安全国家标准 坚果与籽类食品》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,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农业农村部公告 第250号《食品动物中禁止使用的药品及其他化合物清单》,GB 31650.1-2022《食品安全国家标准 食品中41种兽药最大残留限量》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。</w:t>
      </w:r>
    </w:p>
    <w:p w14:paraId="651CFA95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（二）检验项目</w:t>
      </w:r>
      <w:bookmarkEnd w:id="1"/>
    </w:p>
    <w:p w14:paraId="21E2DC69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1.猪肉</w:t>
      </w:r>
      <w:r>
        <w:rPr>
          <w:rFonts w:hint="eastAsia" w:ascii="仿宋" w:hAnsi="仿宋" w:eastAsia="仿宋" w:cs="仿宋"/>
          <w:szCs w:val="32"/>
        </w:rPr>
        <w:t>检验项目包括：挥发性盐基氮</w:t>
      </w:r>
      <w:r>
        <w:rPr>
          <w:rFonts w:hint="eastAsia" w:ascii="仿宋" w:hAnsi="仿宋" w:eastAsia="仿宋" w:cs="仿宋"/>
          <w:szCs w:val="32"/>
          <w:lang w:eastAsia="zh-CN"/>
        </w:rPr>
        <w:t>、呋喃唑酮代谢物、呋喃西林代谢物、氯霉素、五氯酚酸钠（以五氯酚计）、克伦特罗、莱克多巴胺、沙丁胺醇、喹乙醇、恩诺沙星、氟苯尼考。</w:t>
      </w:r>
    </w:p>
    <w:p w14:paraId="042709CC">
      <w:pPr>
        <w:spacing w:line="560" w:lineRule="exact"/>
        <w:ind w:firstLine="480" w:firstLineChars="15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2.牛肉</w:t>
      </w:r>
      <w:r>
        <w:rPr>
          <w:rFonts w:hint="eastAsia" w:ascii="仿宋" w:hAnsi="仿宋" w:eastAsia="仿宋" w:cs="仿宋"/>
          <w:szCs w:val="32"/>
        </w:rPr>
        <w:t>检验项目包括：挥发性盐基氮</w:t>
      </w:r>
      <w:r>
        <w:rPr>
          <w:rFonts w:hint="eastAsia" w:ascii="仿宋" w:hAnsi="仿宋" w:eastAsia="仿宋" w:cs="仿宋"/>
          <w:szCs w:val="32"/>
          <w:lang w:eastAsia="zh-CN"/>
        </w:rPr>
        <w:t>、呋喃唑酮代谢物、呋喃西林代谢物、氯霉素、五氯酚酸钠（以五氯酚计）、克伦特罗、莱克多巴胺、沙丁胺醇、恩诺沙星、氟苯尼考、地塞米松、土霉素/金霉素/四环素（组合含量）。</w:t>
      </w:r>
    </w:p>
    <w:p w14:paraId="751BEEE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3.菠菜</w:t>
      </w:r>
      <w:r>
        <w:rPr>
          <w:rFonts w:hint="eastAsia" w:ascii="仿宋" w:hAnsi="仿宋" w:eastAsia="仿宋" w:cs="仿宋"/>
          <w:szCs w:val="32"/>
        </w:rPr>
        <w:t>检验项目包括：铅（以Pb计）</w:t>
      </w:r>
      <w:r>
        <w:rPr>
          <w:rFonts w:hint="eastAsia" w:ascii="仿宋" w:hAnsi="仿宋" w:eastAsia="仿宋" w:cs="仿宋"/>
          <w:szCs w:val="32"/>
          <w:lang w:eastAsia="zh-CN"/>
        </w:rPr>
        <w:t>、镉（以Cd计）、铬（以Cr计）、阿维菌素、毒死蜱、氧乐果、腐霉利、甲氨基阿维菌素苯甲酸盐、甲拌磷、克百威、乐果。</w:t>
      </w:r>
    </w:p>
    <w:p w14:paraId="4F9D47DA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"/>
          <w:szCs w:val="32"/>
          <w:lang w:val="en-US" w:eastAsia="zh-CN"/>
        </w:rPr>
        <w:t>大白菜</w:t>
      </w:r>
      <w:r>
        <w:rPr>
          <w:rFonts w:hint="eastAsia" w:ascii="仿宋" w:hAnsi="仿宋" w:eastAsia="仿宋" w:cs="仿宋"/>
          <w:szCs w:val="32"/>
        </w:rPr>
        <w:t>检验项目包括：镉（以Cd计）</w:t>
      </w:r>
      <w:r>
        <w:rPr>
          <w:rFonts w:hint="eastAsia" w:ascii="仿宋" w:hAnsi="仿宋" w:eastAsia="仿宋" w:cs="仿宋"/>
          <w:szCs w:val="32"/>
          <w:lang w:eastAsia="zh-CN"/>
        </w:rPr>
        <w:t>、阿维菌素、吡虫啉、敌敌畏、毒死蜱、甲胺磷、甲拌磷、克百威</w:t>
      </w:r>
      <w:r>
        <w:rPr>
          <w:rFonts w:hint="eastAsia" w:ascii="仿宋" w:hAnsi="仿宋" w:eastAsia="仿宋" w:cs="仿宋"/>
          <w:szCs w:val="32"/>
        </w:rPr>
        <w:t>。</w:t>
      </w:r>
    </w:p>
    <w:p w14:paraId="23CB0507">
      <w:pPr>
        <w:spacing w:line="560" w:lineRule="exact"/>
        <w:ind w:firstLine="480" w:firstLineChars="15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Cs w:val="32"/>
        </w:rPr>
        <w:t>.茄子检验项目包括：铅（以Pb计）</w:t>
      </w:r>
      <w:r>
        <w:rPr>
          <w:rFonts w:hint="eastAsia" w:ascii="仿宋" w:hAnsi="仿宋" w:eastAsia="仿宋" w:cs="仿宋"/>
          <w:szCs w:val="32"/>
          <w:lang w:eastAsia="zh-CN"/>
        </w:rPr>
        <w:t>、镉（以Cd计）、吡唑醚菌酯、毒死蜱、甲氨基阿维菌素苯甲酸盐、甲胺磷、甲拌磷</w:t>
      </w:r>
      <w:r>
        <w:rPr>
          <w:rFonts w:hint="eastAsia" w:ascii="仿宋" w:hAnsi="仿宋" w:eastAsia="仿宋" w:cs="仿宋"/>
          <w:szCs w:val="32"/>
        </w:rPr>
        <w:t>。</w:t>
      </w:r>
    </w:p>
    <w:p w14:paraId="2C42A77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6.鸡蛋</w:t>
      </w:r>
      <w:r>
        <w:rPr>
          <w:rFonts w:hint="eastAsia" w:ascii="仿宋" w:hAnsi="仿宋" w:eastAsia="仿宋" w:cs="仿宋"/>
          <w:szCs w:val="32"/>
        </w:rPr>
        <w:t>检验项目包括：呋喃唑酮代谢物</w:t>
      </w:r>
      <w:r>
        <w:rPr>
          <w:rFonts w:hint="eastAsia" w:ascii="仿宋" w:hAnsi="仿宋" w:eastAsia="仿宋" w:cs="仿宋"/>
          <w:szCs w:val="32"/>
          <w:lang w:eastAsia="zh-CN"/>
        </w:rPr>
        <w:t>、氯霉素、氟苯尼考、甲砜霉素、恩诺沙星、氧氟沙星、沙拉沙星、甲氧苄啶、磺胺类（总量）、多西环素、地克珠利、托曲珠利。</w:t>
      </w:r>
    </w:p>
    <w:p w14:paraId="05BED26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7.生干籽类</w:t>
      </w:r>
      <w:r>
        <w:rPr>
          <w:rFonts w:hint="eastAsia" w:ascii="仿宋" w:hAnsi="仿宋" w:eastAsia="仿宋" w:cs="仿宋"/>
          <w:szCs w:val="32"/>
        </w:rPr>
        <w:t>检验项目包括：酸价（以脂肪计）（KOH）</w:t>
      </w:r>
      <w:r>
        <w:rPr>
          <w:rFonts w:hint="eastAsia" w:ascii="仿宋" w:hAnsi="仿宋" w:eastAsia="仿宋" w:cs="仿宋"/>
          <w:szCs w:val="32"/>
          <w:lang w:eastAsia="zh-CN"/>
        </w:rPr>
        <w:t>、过氧化值（以脂肪计）、铅（以Pb计）、镉（以Cd计）、黄曲霉毒素B1、噻虫嗪。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261F4A"/>
    <w:rsid w:val="00301112"/>
    <w:rsid w:val="00510196"/>
    <w:rsid w:val="00813345"/>
    <w:rsid w:val="008A2F54"/>
    <w:rsid w:val="00977B14"/>
    <w:rsid w:val="00981CE9"/>
    <w:rsid w:val="00AB4C47"/>
    <w:rsid w:val="00AF0BC0"/>
    <w:rsid w:val="00B8427A"/>
    <w:rsid w:val="00BD7BD5"/>
    <w:rsid w:val="00C6493E"/>
    <w:rsid w:val="00D26403"/>
    <w:rsid w:val="00EA121B"/>
    <w:rsid w:val="00FC34F9"/>
    <w:rsid w:val="02461671"/>
    <w:rsid w:val="02FF6307"/>
    <w:rsid w:val="03D02294"/>
    <w:rsid w:val="04B14F1D"/>
    <w:rsid w:val="04DC5A83"/>
    <w:rsid w:val="054E7230"/>
    <w:rsid w:val="05BC5B07"/>
    <w:rsid w:val="05C42F48"/>
    <w:rsid w:val="073A3E6D"/>
    <w:rsid w:val="07F70F2C"/>
    <w:rsid w:val="08C47915"/>
    <w:rsid w:val="09EF5982"/>
    <w:rsid w:val="0C0B5D55"/>
    <w:rsid w:val="0CBA6D08"/>
    <w:rsid w:val="0CC55A09"/>
    <w:rsid w:val="0CF04CB4"/>
    <w:rsid w:val="0D981AD9"/>
    <w:rsid w:val="0DFE6156"/>
    <w:rsid w:val="0E924011"/>
    <w:rsid w:val="1155331A"/>
    <w:rsid w:val="11673533"/>
    <w:rsid w:val="12162918"/>
    <w:rsid w:val="124F7532"/>
    <w:rsid w:val="12BA4EB9"/>
    <w:rsid w:val="13D65966"/>
    <w:rsid w:val="13E62E35"/>
    <w:rsid w:val="15981D05"/>
    <w:rsid w:val="15D85AF8"/>
    <w:rsid w:val="16310038"/>
    <w:rsid w:val="179207ED"/>
    <w:rsid w:val="18BF1EA7"/>
    <w:rsid w:val="1C33473D"/>
    <w:rsid w:val="1D305121"/>
    <w:rsid w:val="1DF1623B"/>
    <w:rsid w:val="1EC26DF6"/>
    <w:rsid w:val="1F5570C1"/>
    <w:rsid w:val="1F56319E"/>
    <w:rsid w:val="1FDE70B6"/>
    <w:rsid w:val="20226BFB"/>
    <w:rsid w:val="205D622D"/>
    <w:rsid w:val="21717C1B"/>
    <w:rsid w:val="22F248AE"/>
    <w:rsid w:val="22F377CF"/>
    <w:rsid w:val="24643E62"/>
    <w:rsid w:val="250F7D12"/>
    <w:rsid w:val="258B0D2C"/>
    <w:rsid w:val="26ED5E31"/>
    <w:rsid w:val="27046344"/>
    <w:rsid w:val="279D11AC"/>
    <w:rsid w:val="2A862824"/>
    <w:rsid w:val="2AFA28CA"/>
    <w:rsid w:val="2BE03371"/>
    <w:rsid w:val="2C495175"/>
    <w:rsid w:val="2CB2345D"/>
    <w:rsid w:val="2CFE48F4"/>
    <w:rsid w:val="2D601A67"/>
    <w:rsid w:val="2E7A0BEC"/>
    <w:rsid w:val="2EE5097F"/>
    <w:rsid w:val="30D91E7A"/>
    <w:rsid w:val="3109673E"/>
    <w:rsid w:val="314F1BC2"/>
    <w:rsid w:val="31B61C41"/>
    <w:rsid w:val="31D67BED"/>
    <w:rsid w:val="327D3119"/>
    <w:rsid w:val="32B947B2"/>
    <w:rsid w:val="332D5F33"/>
    <w:rsid w:val="34DA5C46"/>
    <w:rsid w:val="3660138F"/>
    <w:rsid w:val="38A465A6"/>
    <w:rsid w:val="3BAE1BDB"/>
    <w:rsid w:val="3BFC1797"/>
    <w:rsid w:val="3E8E35FE"/>
    <w:rsid w:val="3E907376"/>
    <w:rsid w:val="3EEF2561"/>
    <w:rsid w:val="42840619"/>
    <w:rsid w:val="42BE17CC"/>
    <w:rsid w:val="456D6663"/>
    <w:rsid w:val="46737DFE"/>
    <w:rsid w:val="479C009E"/>
    <w:rsid w:val="484C6A03"/>
    <w:rsid w:val="48F04EE7"/>
    <w:rsid w:val="4A1501E2"/>
    <w:rsid w:val="4AF84275"/>
    <w:rsid w:val="4BBC5595"/>
    <w:rsid w:val="4C392DFB"/>
    <w:rsid w:val="4C4E22CF"/>
    <w:rsid w:val="4C9A2C43"/>
    <w:rsid w:val="4D8B4536"/>
    <w:rsid w:val="4FE91377"/>
    <w:rsid w:val="505A4210"/>
    <w:rsid w:val="51F223CA"/>
    <w:rsid w:val="52F60FBA"/>
    <w:rsid w:val="53D14261"/>
    <w:rsid w:val="570C567A"/>
    <w:rsid w:val="57AD28EF"/>
    <w:rsid w:val="5B0E3BF6"/>
    <w:rsid w:val="5CB10308"/>
    <w:rsid w:val="5F0674B4"/>
    <w:rsid w:val="5FBE7D8F"/>
    <w:rsid w:val="60917251"/>
    <w:rsid w:val="63064D64"/>
    <w:rsid w:val="630A6223"/>
    <w:rsid w:val="651F307E"/>
    <w:rsid w:val="65F87FD3"/>
    <w:rsid w:val="668B430B"/>
    <w:rsid w:val="67035B66"/>
    <w:rsid w:val="68831B76"/>
    <w:rsid w:val="6BA20042"/>
    <w:rsid w:val="6C12207C"/>
    <w:rsid w:val="6C3678EE"/>
    <w:rsid w:val="6D4B4A8B"/>
    <w:rsid w:val="6DD720B6"/>
    <w:rsid w:val="6DFE38D6"/>
    <w:rsid w:val="6ECF28F5"/>
    <w:rsid w:val="702E686B"/>
    <w:rsid w:val="73E3171A"/>
    <w:rsid w:val="74922A06"/>
    <w:rsid w:val="77967D70"/>
    <w:rsid w:val="77DA0975"/>
    <w:rsid w:val="78182B91"/>
    <w:rsid w:val="7B5259AF"/>
    <w:rsid w:val="7C71673B"/>
    <w:rsid w:val="7C91775F"/>
    <w:rsid w:val="7D9E5F1A"/>
    <w:rsid w:val="7F0C5FC9"/>
    <w:rsid w:val="7F2D7CEE"/>
    <w:rsid w:val="7FBF0353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851</Characters>
  <Lines>216</Lines>
  <Paragraphs>198</Paragraphs>
  <TotalTime>7</TotalTime>
  <ScaleCrop>false</ScaleCrop>
  <LinksUpToDate>false</LinksUpToDate>
  <CharactersWithSpaces>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2023-05-31T09:12:00Z</dcterms:created>
  <dc:creator>刘万博</dc:creator>
  <cp:lastModifiedBy>李</cp:lastModifiedBy>
  <dcterms:modified xsi:type="dcterms:W3CDTF">2025-03-11T02:00:16Z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A18E93B4445248C3AB901D685578E421_13</vt:lpwstr>
  </property>
  <property fmtid="{D5CDD505-2E9C-101B-9397-08002B2CF9AE}" pid="4" name="KSOTemplateDocerSaveRecord">
    <vt:lpwstr>eyJoZGlkIjoiOWI3YzBhZThlODlmYTYyZTM5YTk0ODFjNzJiZDJjMDUifQ==</vt:lpwstr>
  </property>
</Properties>
</file>