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DC851">
      <w:pPr>
        <w:pStyle w:val="2"/>
        <w:jc w:val="left"/>
        <w:rPr>
          <w:rFonts w:ascii="方正公文小标宋" w:eastAsia="方正公文小标宋"/>
          <w:b w:val="0"/>
          <w:sz w:val="84"/>
          <w:szCs w:val="84"/>
          <w:lang w:eastAsia="zh-CN"/>
        </w:rPr>
      </w:pPr>
    </w:p>
    <w:p w14:paraId="1C4209E6">
      <w:pPr>
        <w:pStyle w:val="2"/>
        <w:jc w:val="left"/>
        <w:rPr>
          <w:rFonts w:ascii="方正公文小标宋" w:eastAsia="方正公文小标宋"/>
          <w:b w:val="0"/>
          <w:sz w:val="84"/>
          <w:szCs w:val="84"/>
          <w:lang w:eastAsia="zh-CN"/>
        </w:rPr>
      </w:pPr>
    </w:p>
    <w:p w14:paraId="0DF7D8C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临江市建国街道办事处</w:t>
      </w:r>
    </w:p>
    <w:p w14:paraId="7B9DDF1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C039BFF">
      <w:pPr>
        <w:rPr>
          <w:rFonts w:ascii="方正公文小标宋" w:eastAsia="方正公文小标宋"/>
          <w:sz w:val="84"/>
          <w:szCs w:val="84"/>
          <w:lang w:eastAsia="zh-CN"/>
        </w:rPr>
      </w:pPr>
    </w:p>
    <w:p w14:paraId="2B83098A">
      <w:pPr>
        <w:rPr>
          <w:rFonts w:ascii="方正公文小标宋" w:eastAsia="方正公文小标宋"/>
          <w:sz w:val="84"/>
          <w:szCs w:val="84"/>
          <w:lang w:eastAsia="zh-CN"/>
        </w:rPr>
      </w:pPr>
    </w:p>
    <w:p w14:paraId="344A49B6">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65222AC7">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4BF13FAF">
          <w:pPr>
            <w:rPr>
              <w:rFonts w:hint="eastAsia" w:eastAsiaTheme="minorEastAsia"/>
              <w:lang w:val="zh-CN" w:eastAsia="zh-CN"/>
            </w:rPr>
          </w:pPr>
        </w:p>
        <w:p w14:paraId="16CB91B5">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0C8B0F47">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4474476A">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1D8B564A">
      <w:pPr>
        <w:pStyle w:val="2"/>
        <w:jc w:val="both"/>
        <w:rPr>
          <w:rFonts w:ascii="Times New Roman" w:hAnsi="Times New Roman" w:eastAsia="方正小标宋_GBK" w:cs="Times New Roman"/>
          <w:color w:val="auto"/>
          <w:spacing w:val="7"/>
          <w:sz w:val="44"/>
          <w:szCs w:val="44"/>
          <w:lang w:eastAsia="zh-CN"/>
        </w:rPr>
      </w:pPr>
    </w:p>
    <w:p w14:paraId="194EF10B">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7E9BA89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551"/>
      <w:bookmarkStart w:id="2" w:name="_Toc172077949"/>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078F23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9F3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DF8B">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564C76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BC7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2F93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1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0CC05F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D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C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落实全面从严治党主体责任，贯彻民主集中制原则，执行党工委理论学习中心组学习、民主生活会、谈心谈话、重大事项请示报告、党务公开等制度，落实调查研究、联系服务群众、高质量发展年度考核、巡视巡察反馈问题整改、领导干部经济责任审计等工作要求。</w:t>
            </w:r>
          </w:p>
        </w:tc>
      </w:tr>
      <w:tr w14:paraId="4CF48B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C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3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建设党群服务中心、网格党群服务站，任免基层党组织书记，排查整顿软弱涣散村党组织，落实党支部联系点和领导包保制度，规范管理党建经费。</w:t>
            </w:r>
          </w:p>
        </w:tc>
      </w:tr>
      <w:tr w14:paraId="44818A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FC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8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落实党代表任期制，推荐选举党代表人选，推动党员代表履职，办理党代表意见建议。</w:t>
            </w:r>
          </w:p>
        </w:tc>
      </w:tr>
      <w:tr w14:paraId="04657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D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E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1D66F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8A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1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强化基层干部队伍建设，按照管理权限，负责本街道干部队伍的教育培养、选拔任用、考核、推荐和监督等工作。</w:t>
            </w:r>
          </w:p>
        </w:tc>
      </w:tr>
      <w:tr w14:paraId="3D96E0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75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C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1AA3F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1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1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13E8E7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D2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3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2C938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AE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落实纪工委监督责任，推动街道、村（居）两级监督体系建设，加强重点岗位人员与年轻干部监管，开展集中整治、专项检查等工作，监督巡察反馈问题整改。</w:t>
            </w:r>
          </w:p>
        </w:tc>
      </w:tr>
      <w:tr w14:paraId="5447D4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8E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B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117E16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F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8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3D3B2D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0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8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弘扬社会主义核心价值观，推进新时代文明实践所（站）阵地、文明村（居）建设，开展精神文明创建活动，推进移风易俗，推荐各类先进典型。</w:t>
            </w:r>
          </w:p>
        </w:tc>
      </w:tr>
      <w:tr w14:paraId="7B9A9E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44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0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落实人民代表大会制度，建设人大代表家（站），推选上级人大代表，支持人大代表开展视察、调研活动，征集和转办人大代表建议，加强代表与选民常态化联系。</w:t>
            </w:r>
          </w:p>
        </w:tc>
      </w:tr>
      <w:tr w14:paraId="63C59D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F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4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落实政治协商制度，办理和答复政协委员提案，联络服务政协委员。</w:t>
            </w:r>
          </w:p>
        </w:tc>
      </w:tr>
      <w:tr w14:paraId="754405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9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0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7C5B79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FC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2C41FE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0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B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15E159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B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7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794DD0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0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6E4E3B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B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9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2425FE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1BE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72956A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2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6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推动辖区经济高质量发展，定期统计、分析经济社会发展情况。</w:t>
            </w:r>
          </w:p>
        </w:tc>
      </w:tr>
      <w:tr w14:paraId="5F943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5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6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优化街道营商环境，加强社会信用体系建设，落实“助企纾困”机制，动员规模以上企业入规，备案企业技改项目。</w:t>
            </w:r>
          </w:p>
        </w:tc>
      </w:tr>
      <w:tr w14:paraId="1876D7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5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5C3F4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34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8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53CBE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9F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0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379BFC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7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F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44F7D6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FC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5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6C2BB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03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4E4BB24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819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4C4F7A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0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5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标准化建设便民服务中心（站），落实“最多跑一次”“高效办成一件事”政策，公示公开管理制度、办事指南，做好政务服务事项的咨询、办理工作，向村（居）民提供领办代办服务。</w:t>
            </w:r>
          </w:p>
        </w:tc>
      </w:tr>
      <w:tr w14:paraId="7F68D6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C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6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20367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C1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4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1B9CD0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F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00156D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B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5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5547F7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D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6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776BC2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36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F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124FF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98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C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3CEFC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C3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3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25C0D9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36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5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49386D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6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67D07E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E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1AD3A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4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C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打造建国街道“家之味”公益餐厅，开展特色救助服务，延伸打造红色文化小院，打造社区老年人陪伴、互助养老综合体。</w:t>
            </w:r>
          </w:p>
        </w:tc>
      </w:tr>
      <w:tr w14:paraId="6C3CE60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BE0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687CEF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19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C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363A45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09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8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2D37BB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8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8C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37B76C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5D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A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224646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DE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D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093A9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4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5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7BE33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A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4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宣传教育爱路护路安全知识，组织人员参加铁路护路培训，排查上报、研判整改铁路隐患问题。</w:t>
            </w:r>
          </w:p>
        </w:tc>
      </w:tr>
      <w:tr w14:paraId="3EFC4C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32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建设建国基层法律服务站、“法治小区”试点，组建法治综合队伍，开展法治便民服务。</w:t>
            </w:r>
          </w:p>
        </w:tc>
      </w:tr>
      <w:tr w14:paraId="0BE3ADE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C59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五、乡村振兴（11项）</w:t>
            </w:r>
          </w:p>
        </w:tc>
      </w:tr>
      <w:tr w14:paraId="668612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3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5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702CC9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1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A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05CA2B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B3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A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4A55B7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B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A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32DE91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93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0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18DB3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4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D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1D1AB8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4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3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4ABEF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14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A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w:t>
            </w:r>
          </w:p>
        </w:tc>
      </w:tr>
      <w:tr w14:paraId="5A3D85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1E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F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7AF343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D0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8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55931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93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4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建设和美乡村、宜居社区，宣传农村人居环境整治政策，整治农村（社区）环境。</w:t>
            </w:r>
          </w:p>
        </w:tc>
      </w:tr>
      <w:tr w14:paraId="5E2029F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877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448AA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B8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1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指导村（居）民委员会、村（居）务监督委员会开展换届选举、届中补选工作，落实“四议两公开”制度，登记备案基层社会组织信息，指导各村健全“一约四会”制度。</w:t>
            </w:r>
          </w:p>
        </w:tc>
      </w:tr>
      <w:tr w14:paraId="4E8EA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62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B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64C49A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1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6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监督管理物业服务，宣传普及物业法规政策，指导业主委员会和物业管理委员会的成立、换届工作，管理无物业小区和老旧住宅小区物业。</w:t>
            </w:r>
          </w:p>
        </w:tc>
      </w:tr>
      <w:tr w14:paraId="6EF4C4F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1C36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65B5B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67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5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08FBE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9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9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32775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F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F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5641B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E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F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48AFAD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05D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0BD8CD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E8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F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77BC9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67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33743D4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56B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九、文化和旅游（2项）</w:t>
            </w:r>
          </w:p>
        </w:tc>
      </w:tr>
      <w:tr w14:paraId="0589FB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6B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6C5B8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E0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6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28EC600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261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0A4B58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6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3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27BD79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B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0EFC77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99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4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负责街道机关事务工作，承担公文处理、会务保障、公章管理、电子政务外网维护等工作，落实值班值宿制度。</w:t>
            </w:r>
          </w:p>
        </w:tc>
      </w:tr>
      <w:tr w14:paraId="2BADF7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A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0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收集、归档、管理文书档案，编纂报送年鉴，收集整理大事记资料，指导建设村（社区）档案室。</w:t>
            </w:r>
          </w:p>
        </w:tc>
      </w:tr>
      <w:tr w14:paraId="065915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C6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0C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负责编制财政预决算，落实内部控制制度，规范财务管理与收付结算，建立财务档案，规范社区经费。</w:t>
            </w:r>
          </w:p>
        </w:tc>
      </w:tr>
      <w:tr w14:paraId="72449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B0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2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74383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5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D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负责街道国有资产的日常管理和运营，承担资产登记造册、保值增值、处置审批等工作。</w:t>
            </w:r>
          </w:p>
        </w:tc>
      </w:tr>
      <w:tr w14:paraId="39E5E8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0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A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41240F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4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78D31C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E3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496B38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19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F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4B8AB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48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负责街道人事管理，办理人员招录（聘）、调动、退休手续，承担事业单位人员岗位聘用调整、人事档案管理、年度考核等工作。</w:t>
            </w:r>
          </w:p>
        </w:tc>
      </w:tr>
      <w:tr w14:paraId="0B5569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9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0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06231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A9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F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576032EF">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533653"/>
      <w:bookmarkStart w:id="6" w:name="_Toc172077417"/>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841807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11FE">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B34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E6F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D908">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451D">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6CF387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FCE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0B5730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0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0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2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C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4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4C54F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D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7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6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3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B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2FFCEE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1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9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3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4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6BF0125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5BF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二、民生服务（17项）</w:t>
            </w:r>
          </w:p>
        </w:tc>
      </w:tr>
      <w:tr w14:paraId="65F906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62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5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3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6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5.向街道移交建设完成的水库移民项目。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2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3.对法人为街道或辖区内村委会的移民项目履行实施、项目移交与运行管理职责；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0424F0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E3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4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9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5B2684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D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8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8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0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D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38064D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80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2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E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1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72194F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B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5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68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EA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3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5CC8F9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E1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4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0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C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8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7E6B08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80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2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E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8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1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6C722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3E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4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E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0A2ED9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D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0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9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
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C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1.开展部门信息核对，将核对结果反馈街道；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2.将街道认定的低收入家庭相关材料进行备案。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3.年度审核廉租房相关材料；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4.动态更新低保停发家庭信息；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5.追缴违规人员返还廉租房补贴资金。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1.受理、审核低收入家庭及低保家庭廉租住房待遇申请；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2.公示低收入及低保家庭申请廉租住房情况；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3.按照核对信息和公示结果，审批认定低收入家庭，并上报临江市民政和人力资源社会保障局备案；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4.将廉租房申请材料上报临江市住房和城乡建设局；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5.提醒违规领取廉租住房补贴资金人员返还资金。</w:t>
            </w:r>
          </w:p>
        </w:tc>
      </w:tr>
      <w:tr w14:paraId="0C2B28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7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3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78AF1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8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C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B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7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98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2B34E9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A3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1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1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F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E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2089A9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EE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D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1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F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54D1FF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EB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DF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7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8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2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3772C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2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1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B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3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F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0E9671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BA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3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0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6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015CFD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F4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E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3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B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C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0519CF7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9FB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28626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1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A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0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5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73B00E0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DB54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4ABFCA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F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A9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5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5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12AB9F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9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D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D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8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8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14CB0F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B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2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F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1B2DEB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83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4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9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6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40CA8A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4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A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C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B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F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3C972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F7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F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2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71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2.根据街道需求，组织第三方实地测量农田数据；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4.审批通过后，建设项目，移交街道管理；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4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43536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11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3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F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D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1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747BF0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8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A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C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A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2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1E0F5A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0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D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3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4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7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0135AC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90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2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5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2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279AC6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8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B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E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4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0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781C4D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BF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B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6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0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73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15A793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14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A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0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2.抽查复核街道上报信息；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2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06D68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C9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C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F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2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w:t>
            </w:r>
            <w:r>
              <w:rPr>
                <w:rFonts w:hint="eastAsia" w:ascii="Times New Roman" w:hAnsi="方正公文仿宋" w:eastAsia="方正公文仿宋"/>
                <w:kern w:val="0"/>
                <w:szCs w:val="21"/>
                <w:lang w:eastAsia="zh-CN" w:bidi="ar"/>
              </w:rPr>
              <w:t>上</w:t>
            </w:r>
            <w:r>
              <w:rPr>
                <w:rFonts w:hint="eastAsia" w:ascii="Times New Roman" w:hAnsi="方正公文仿宋" w:eastAsia="方正公文仿宋"/>
                <w:kern w:val="0"/>
                <w:szCs w:val="21"/>
                <w:lang w:bidi="ar"/>
              </w:rPr>
              <w:t>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8A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0481E1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75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D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B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B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8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47E20B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2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7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A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2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558474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A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B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E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8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68FF5F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81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7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5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4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3BDB2C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B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F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8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C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04DA56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57F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五、社会管理（4项）</w:t>
            </w:r>
          </w:p>
        </w:tc>
      </w:tr>
      <w:tr w14:paraId="474E16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E4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9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5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0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4975CE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4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1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推进新就业群体友好场景建设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B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依托党群服务中心、工驿站、司机之家建设广覆盖、多层次、实用化的“暖新”驿站。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5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依托社区党群服务中心等阵地设置“暖新”驿站。</w:t>
            </w:r>
          </w:p>
        </w:tc>
      </w:tr>
      <w:tr w14:paraId="177BE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6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A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4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4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6C831E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6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9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8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F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C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50BB27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1C30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2230CB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1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B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E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7B189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E7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F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F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4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C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46F59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C9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91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5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6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2.反馈审查结果，指导街道公示；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3.街道公示无异议后，发放《林权证》。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F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58D3C9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5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5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75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6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57E1A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6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4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0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1.审核街道上报“两证一签”手续；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1.对街道域内苗木繁殖销售的单位及个人进行信息核实；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132F25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0547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797613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1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0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5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F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59ECEE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D2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3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2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B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21856C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4B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C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7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F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2E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456CC9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1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D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8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0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163B66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D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0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6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6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9A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188F8E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34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5A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2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D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3.拨付农药包装废弃物补贴。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E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2.统计农药包装废弃物数量；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4.代发农药包装废弃物补贴。</w:t>
            </w:r>
          </w:p>
        </w:tc>
      </w:tr>
      <w:tr w14:paraId="5167BDD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31C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八、城乡建设（10项）</w:t>
            </w:r>
          </w:p>
        </w:tc>
      </w:tr>
      <w:tr w14:paraId="008BF3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7E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53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A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E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2929C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8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1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城市房屋安全隐患处置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0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7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1.组织巡查、鉴定摸排上报城市房屋、大跨度建筑、室内外负重设施情况等安全情况，发现安全隐患负责处置；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2.安排技术人员配合属地排查汛期过水楼房安全隐患。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A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1.摸排上报城市既有房屋、大跨度建筑、室内外负重设施情况等安全情况；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2.排查上报汛期过水楼房情况。</w:t>
            </w:r>
          </w:p>
        </w:tc>
      </w:tr>
      <w:tr w14:paraId="0EB63C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3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9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1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9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A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78B6E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B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9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C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A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5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17C9B9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7A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D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9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F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2.受理街道申请，现地核实水毁情况；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66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778932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698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F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房屋维修基金使用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6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74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监管房屋维修资金。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1.指导社区核实房屋设施损坏情况；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2.指导社区协调住户启动房屋维修基金；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3.指导社区协调住户签订房屋维修相关文件；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4.指导社区监督维修过程。</w:t>
            </w:r>
          </w:p>
        </w:tc>
      </w:tr>
      <w:tr w14:paraId="7BB6C4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B4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2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5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9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1.审核申请人家庭收入、家庭住房状况；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2.公开登记结果；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3.下发配租房号。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A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1.受理公租房配租申请；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2.初审公租房配租申请材料；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3.公示公租房分配结果。</w:t>
            </w:r>
          </w:p>
        </w:tc>
      </w:tr>
      <w:tr w14:paraId="4CA0F6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57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9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8F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4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1.制定老旧小区改造方案；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2.申请改造资金；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3.聘请第三方开展老旧小区改造施工；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4.监管老旧小区改造过程；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5.验收老旧小区改造项目。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18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1.宣传老旧小区改造政策；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2.摸排辖区内老旧小区情况；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3.统计上报老旧小区改造意愿；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4.组织社区、居民共同监督老旧小区改造情况；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5.组织社区、居民共同验收老旧小区改造项目。</w:t>
            </w:r>
          </w:p>
        </w:tc>
      </w:tr>
      <w:tr w14:paraId="571AB8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C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8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B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21CA23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C4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7A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F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9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C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3D48974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B613F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74B0B1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7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8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0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8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1.组建文物普查队伍，指导街道选派文物普查联络员；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39D41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D6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0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4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E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A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6768A4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7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0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5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1.组织街道征集应急广播设备安装选址意见；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D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36F3024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2FDA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585592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B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0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B6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5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11.审核、下拨救灾资金，交街道发放；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12.调度、下拨救灾物资，交街道发放。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8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032CCC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8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8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0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B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1.统计、核实、汇总、上报街道农业灾情数据；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72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47BC3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08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A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5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4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1C739B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17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F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F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8.接收、核实街道上报的安全生产事故信息，指导街道启动应急预案并报上级部门；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0137B7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D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8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12EBC4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F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7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8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20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1.指导街道建立“最小工作单元”安全生产责任工作机制；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A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42189B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E6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3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BF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2.审查街道森林草原防灭火应急处置办法；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6.检查街道防灭火物资库建立、物资管理情况；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7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26CF90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C5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C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0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0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1.选派技术人员核实、认定风险隐患，指导街道进行处置</w:t>
            </w:r>
            <w:r>
              <w:rPr>
                <w:rFonts w:hint="eastAsia" w:ascii="Times New Roman" w:hAnsi="方正公文仿宋" w:eastAsia="方正公文仿宋"/>
                <w:kern w:val="0"/>
                <w:szCs w:val="21"/>
                <w:lang w:eastAsia="zh-CN" w:bidi="ar"/>
              </w:rPr>
              <w:t>；</w:t>
            </w:r>
            <w:bookmarkStart w:id="12" w:name="_GoBack"/>
            <w:bookmarkEnd w:id="12"/>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2.组织处置街道无法解决的风险隐患。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A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6ED1CB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A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2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2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D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08D989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36D2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5466ED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4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E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B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2.向街道反馈体检结果。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3C20BA3D">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F8E03B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6E22">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01F4">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CC7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094B88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DC8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344FC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A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1B2AA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4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3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7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47F42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C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2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D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66B3A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C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8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A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承接部门：临江市教育和体育局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1.指导社区调研居民对体育活动的兴趣；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2.指导筹备小组规划组织的架构；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3.指导社会体育组织制定完善的章程；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4.指导建立活动安全制度、设备维护制度等。</w:t>
            </w:r>
          </w:p>
        </w:tc>
      </w:tr>
      <w:tr w14:paraId="50E175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C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2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1BD25E5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96D4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CE9C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5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F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17439E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301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三、乡村振兴（12项）</w:t>
            </w:r>
          </w:p>
        </w:tc>
      </w:tr>
      <w:tr w14:paraId="5E597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4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F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1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18115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1F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9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1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641C97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5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3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3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1.根据街道、村屯样本体量和人口数量制定网格，做到区域定格、网格定人、人员定责；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4F6CF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04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5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E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58A2C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A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A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8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6EB63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E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C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C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65968B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4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A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D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395C5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B6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1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4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7E401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E8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A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3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1.组织街道和村级防疫员定期对辖区内的畜禽养殖情况进行巡查；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76A9F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7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3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2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3560A5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0E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7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B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137F5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8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5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7DA6082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8B5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02D07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69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B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38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2D09E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9F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2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0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38EC0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18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8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329E0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9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E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D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3E2AD6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8D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2E024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55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0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3.督促街道办事处参与对拖欠农民工工资矛盾的排查和调处工作，防范和化解矛盾，并及时将本行政区域内的建设工程项目及时报送临江市民政和人力资源社会保障局；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4.组织街道参与常规巡查、文书送达、农民工群体稳控等工作；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762D3BF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FE50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六、自然资源（23项）</w:t>
            </w:r>
          </w:p>
        </w:tc>
      </w:tr>
      <w:tr w14:paraId="0F68B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D3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D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4.将调解书送达官方及镇街，监督权属变更登记。</w:t>
            </w:r>
          </w:p>
        </w:tc>
      </w:tr>
      <w:tr w14:paraId="26E9D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BB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5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812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12275B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C8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C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5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7990B1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D1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2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B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0B530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71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5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4FB64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50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5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0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62FCF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E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7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F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258FED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80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B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7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559A8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F4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4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C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1351E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C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1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7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767B4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7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9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2BCDC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3A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F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5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1.指导街道报送自然资源违法行为巡察报表；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08C879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98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4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B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38CDA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8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B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D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53CEE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9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9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E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271E2F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B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E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F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354A7B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B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E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5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1895C5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4F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B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7E716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95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4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D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5E379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71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E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7187A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12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4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31586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5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0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7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6B031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1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1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B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2C238AB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BD8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七、城乡建设（39项）</w:t>
            </w:r>
          </w:p>
        </w:tc>
      </w:tr>
      <w:tr w14:paraId="7D992A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62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2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5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153D3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4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2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CAD22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7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4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A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FFF8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FE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4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7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E2DD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0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9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A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B094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2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5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5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0D94C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2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D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6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2.调查在城市照明设施上刻划、涂污的举报或线索；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05F7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7E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4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对擅自在城市照明设施上张贴、悬挂、设置宣传品、广告的处罚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2.调查擅自在城市照明设施上张贴、悬挂、设置宣传品、广告的举报或线索；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3333B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3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B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A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6FD8F1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B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1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7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2.调查单位和个人随意倾倒、抛洒或者堆放建筑垃圾的举报或线索；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0F58C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8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4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对随意倾倒、抛撒、堆放城市生活垃圾的处罚（城市建成区范围内）</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5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2.调查随意倾倒、抛撒、堆放城市生活垃圾的举报或线索；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62C4AC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D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C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7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2.调查临街建筑物外立面污浊的举报或线索；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623270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3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0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对在临街建筑物的阳台和窗外堆放、吊挂有碍市容物品的处罚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2.调查在临街建筑物的阳台和窗外堆放、吊挂有碍市容物品的举报或线索；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3ADBA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9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F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对临街建筑物上安装空调室外机、排气扇（管）、防盗窗（网）、遮阳篷、太阳能热水器等不符合市容管理规定的处罚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3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2.调查临街建筑物上安装空调室外机、排气扇（管）、防盗窗（网）、遮阳篷、太阳能热水器等不符合市容管理规定的举报或线索；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71C21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E1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对在市容环境卫生行政主管部门划定的区域以外摆摊设点的处罚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4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2.调查在市容环境卫生行政主管部门划定的区域以外摆摊设点的举报或线索；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DDF28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97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B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对在城市建筑物、设施以及树木上涂写、刻画的处罚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B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2.调查在城市建筑物、设施以及树木上涂写、刻画的举报或线索；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0F01A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FF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对未经批准在城市建筑物、设施上张挂、张贴宣传品的处罚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1.受理群众举报和巡查问题线索；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2.调查未经批准在城市建筑物、设施上张挂、张贴宣传品的举报或线索；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3.依据相关法律法规进行处罚。</w:t>
            </w:r>
          </w:p>
        </w:tc>
      </w:tr>
      <w:tr w14:paraId="5E434E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91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1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4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2503D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48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F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9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E751B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C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0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140F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C0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5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8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435E3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AD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D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1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C138D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76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F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B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1047F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8E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5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861A3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E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7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E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82121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0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E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4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6A3C4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F4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0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E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B756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C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E3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D6B9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3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7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9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35BB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44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4A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A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B1317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1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F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C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F2CDA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3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B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C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D38D8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8C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9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F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C4EC3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9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B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C6A68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0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D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0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70C334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0B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5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1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07543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1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2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6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7A854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B6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1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05492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9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B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4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9F14DE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D95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1A4CCF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C1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6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5FCD71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53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20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B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5005DA4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8A01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30116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F0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8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落实党中央精简优化基层考核有关要求，不再对街道进行考核。</w:t>
            </w:r>
          </w:p>
        </w:tc>
      </w:tr>
      <w:tr w14:paraId="65BB91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F7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C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8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12E0F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A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7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D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2.通过平台向街道发放避孕药具；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42FC0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B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3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5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03BE15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C0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7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E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CF2B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A3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9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1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1274B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4E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9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2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2.组织各街道开展相关活动；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7D7B40A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8894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十、应急管理及消防（11项）</w:t>
            </w:r>
          </w:p>
        </w:tc>
      </w:tr>
      <w:tr w14:paraId="55C5E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CF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2239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8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7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E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3C7F8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5C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5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0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8B22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8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5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6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089AB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9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E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4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05FBD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B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E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6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3D1F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5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1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1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14C2A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9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3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B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5CED8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4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F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F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95EF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D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D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F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1853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1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C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4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7749F53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F4CA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5886D0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96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9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C0F9D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72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2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A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12FC6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D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F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F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659E0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B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6D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8E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71FBB3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3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4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6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0F8539A2">
      <w:pPr>
        <w:pStyle w:val="3"/>
        <w:spacing w:before="0" w:after="0" w:line="240" w:lineRule="auto"/>
        <w:jc w:val="center"/>
        <w:rPr>
          <w:rFonts w:ascii="Times New Roman" w:hAnsi="Times New Roman" w:eastAsia="方正小标宋_GBK" w:cs="Times New Roman"/>
          <w:color w:val="auto"/>
          <w:spacing w:val="7"/>
          <w:lang w:eastAsia="zh-CN"/>
        </w:rPr>
      </w:pPr>
    </w:p>
    <w:p w14:paraId="215FF89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12E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7273CE2">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7273CE2">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49D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175B6AED"/>
    <w:rsid w:val="4C5A6607"/>
    <w:rsid w:val="59C82799"/>
    <w:rsid w:val="64817038"/>
    <w:rsid w:val="68751207"/>
    <w:rsid w:val="7F46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28541</Words>
  <Characters>29618</Characters>
  <Lines>1</Lines>
  <Paragraphs>1</Paragraphs>
  <TotalTime>3</TotalTime>
  <ScaleCrop>false</ScaleCrop>
  <LinksUpToDate>false</LinksUpToDate>
  <CharactersWithSpaces>29621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2025-06-27T07:57:36Z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28DC6A0A7CA44A808AC91F420EF82D27_12</vt:lpwstr>
  </property>
</Properties>
</file>