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firstLine="0"/>
        <w:jc w:val="both"/>
        <w:textAlignment w:val="auto"/>
        <w:rPr>
          <w:rFonts w:hint="default" w:ascii="Times New Roman" w:hAnsi="Times New Roman" w:eastAsia="方正黑体_GBK" w:cs="Times New Roman"/>
          <w:b w:val="0"/>
          <w:bCs/>
          <w:sz w:val="30"/>
          <w:szCs w:val="30"/>
          <w:lang w:val="en-US" w:eastAsia="zh-CN"/>
        </w:rPr>
      </w:pPr>
      <w:r>
        <w:rPr>
          <w:rFonts w:hint="default" w:ascii="Times New Roman" w:hAnsi="Times New Roman" w:eastAsia="方正黑体_GBK" w:cs="Times New Roman"/>
          <w:b w:val="0"/>
          <w:bCs/>
          <w:sz w:val="30"/>
          <w:szCs w:val="30"/>
          <w:lang w:eastAsia="zh-CN"/>
        </w:rPr>
        <w:t>附件</w:t>
      </w:r>
      <w:r>
        <w:rPr>
          <w:rFonts w:hint="default" w:ascii="Times New Roman" w:hAnsi="Times New Roman" w:eastAsia="方正黑体_GBK" w:cs="Times New Roman"/>
          <w:b w:val="0"/>
          <w:bCs/>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0" w:lineRule="atLeast"/>
        <w:ind w:firstLine="0"/>
        <w:jc w:val="both"/>
        <w:textAlignment w:val="auto"/>
        <w:rPr>
          <w:rFonts w:hint="default" w:ascii="Times New Roman" w:hAnsi="Times New Roman" w:eastAsia="方正黑体_GBK" w:cs="Times New Roman"/>
          <w:b w:val="0"/>
          <w:bCs/>
          <w:sz w:val="30"/>
          <w:szCs w:val="30"/>
          <w:lang w:val="en-US" w:eastAsia="zh-CN"/>
        </w:rPr>
      </w:pPr>
    </w:p>
    <w:p>
      <w:pPr>
        <w:spacing w:line="0" w:lineRule="atLeast"/>
        <w:jc w:val="center"/>
        <w:rPr>
          <w:rFonts w:hint="default" w:ascii="Times New Roman" w:hAnsi="Times New Roman" w:eastAsia="方正小标宋_GBK" w:cs="Times New Roman"/>
          <w:b/>
          <w:bCs w:val="0"/>
          <w:sz w:val="44"/>
          <w:szCs w:val="44"/>
          <w:lang w:val="en-US" w:eastAsia="zh-CN"/>
        </w:rPr>
      </w:pPr>
      <w:r>
        <w:rPr>
          <w:rFonts w:hint="default" w:ascii="Times New Roman" w:hAnsi="Times New Roman" w:eastAsia="方正小标宋_GBK" w:cs="Times New Roman"/>
          <w:sz w:val="44"/>
          <w:szCs w:val="44"/>
        </w:rPr>
        <w:t>市政府规范性文件目录及责任部门</w:t>
      </w:r>
    </w:p>
    <w:p>
      <w:pPr>
        <w:spacing w:line="576" w:lineRule="exact"/>
        <w:textAlignment w:val="center"/>
        <w:rPr>
          <w:rFonts w:hint="default" w:ascii="Times New Roman" w:hAnsi="Times New Roman" w:eastAsia="方正仿宋_GBK" w:cs="Times New Roman"/>
          <w:sz w:val="30"/>
          <w:szCs w:val="30"/>
        </w:rPr>
      </w:pPr>
    </w:p>
    <w:tbl>
      <w:tblPr>
        <w:tblStyle w:val="6"/>
        <w:tblpPr w:leftFromText="180" w:rightFromText="180" w:vertAnchor="page" w:horzAnchor="page" w:tblpX="1377" w:tblpY="3747"/>
        <w:tblW w:w="96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3215"/>
        <w:gridCol w:w="2424"/>
        <w:gridCol w:w="1857"/>
        <w:gridCol w:w="155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序号</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规范性文件名称</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发文字号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制发时间</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责任部门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2"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临江市人民政府门户网络信息发布管理办法</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临政办发〔2005〕37号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2005年6月24日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市政务服务和数字化建设管理局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9"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临江市政府局域网网络使用管理办法</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临政办发〔2005〕39号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2005年7月5日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市政务服务和数字化建设管理局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临江市公共节能暂行规定</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临政发〔2010〕14号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2010年1月11日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市政府办公室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临江市人民政府关于将部分行政审批事项下放乡镇办理的决定</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临政发〔2015〕13号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2015年8月24日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市司法局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0"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临江市低收入家庭认定工作操作规程（试行）</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临政办发〔2015〕80号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2015年12月15日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市政务服务和数字化建设管理局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5"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临江市城乡最低</w:t>
            </w:r>
            <w:bookmarkStart w:id="0" w:name="_GoBack"/>
            <w:bookmarkEnd w:id="0"/>
            <w:r>
              <w:rPr>
                <w:rFonts w:hint="default" w:ascii="Times New Roman" w:hAnsi="Times New Roman" w:eastAsia="方正仿宋_GBK" w:cs="Times New Roman"/>
                <w:sz w:val="21"/>
                <w:szCs w:val="21"/>
              </w:rPr>
              <w:t>生活保障工作操作规程（试行）</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临政办发〔2015〕86号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2015年12月25日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市民政局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5"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临江市人民政府办公室关于进一步规范临时救助申请审批程序及临时救助工作职责分工的通知</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临政办发〔2015〕87号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2015年12月25日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市民政局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临江市政府采购运行规程实施办法（试行）</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临政发〔2015〕35号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2015年12月31日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市政府办公室</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市财政局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10</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临江市人民政府关于对未参加基本养老保险及缴费困难人员参保缴费实施优惠政策的实施意见</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临政发〔2016〕29号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2016年10月17日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市民政局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3"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11</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临江市科技专项资金监督管理办法</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临政发〔2017〕9号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2017年3月31日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市工业和信息化局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6"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12</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临江市科技三项费用管理办法（试行）</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临发〔2017〕12号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2017年4月17日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市工业和信息化局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序号</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规范性文件名称</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发文字号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制发时间</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rPr>
            </w:pPr>
            <w:r>
              <w:rPr>
                <w:rFonts w:hint="default" w:ascii="Times New Roman" w:hAnsi="Times New Roman" w:eastAsia="方正黑体_GBK" w:cs="Times New Roman"/>
              </w:rPr>
              <w:t>责任部门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13</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临江市行政执法错案责任追究办法</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临政发〔2017〕30号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2017年12月8日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市司法局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14</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临江市人民政府办公室关于做好临江市特困人员救助供养工作的通知</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临政办发〔2018〕53号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2018年5月15日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市民政局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15</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临江市城镇公共租赁住房实施细则</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临政发〔2018〕13号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2018年5月30日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16</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临江市城乡危房和各类棚户区改造实施细则</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临政发〔2019〕3号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2019年5月5日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市住房和城乡建设局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17</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临江市城区燃放烟花爆竹管理办法(试行)</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临政发〔2019〕8号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2019年10月16日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市公安局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18</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临江市人民政府关于公布保留、废止规范性文件的决定</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临政发〔2019〕9号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2019年11月6日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市司法局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19</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临江市人民政府关于公布保留、废止规范性文件的决定</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临政发〔2020〕6号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2020年9月4日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市司法局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20</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临江市城乡居民临时救助实施办法</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临政办发〔2021〕3号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2021年2月9日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市民政局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7" w:hRule="exac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21</w:t>
            </w:r>
          </w:p>
        </w:tc>
        <w:tc>
          <w:tcPr>
            <w:tcW w:w="3215"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临江市水库移民后期扶持项目管理实施细则</w:t>
            </w:r>
          </w:p>
        </w:tc>
        <w:tc>
          <w:tcPr>
            <w:tcW w:w="2424"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临政发〔2021〕8号</w:t>
            </w:r>
          </w:p>
        </w:tc>
        <w:tc>
          <w:tcPr>
            <w:tcW w:w="1857"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2021年6月11日</w:t>
            </w:r>
          </w:p>
        </w:tc>
        <w:tc>
          <w:tcPr>
            <w:tcW w:w="1558"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市水库移民服务中心</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1361" w:gutter="0"/>
          <w:pgNumType w:fmt="decimal"/>
          <w:cols w:space="425" w:num="1"/>
          <w:titlePg/>
          <w:docGrid w:type="lines" w:linePitch="579" w:charSpace="21679"/>
        </w:sectPr>
      </w:pPr>
    </w:p>
    <w:p>
      <w:pPr>
        <w:keepNext w:val="0"/>
        <w:keepLines w:val="0"/>
        <w:pageBreakBefore w:val="0"/>
        <w:widowControl w:val="0"/>
        <w:kinsoku/>
        <w:wordWrap/>
        <w:overflowPunct/>
        <w:topLinePunct w:val="0"/>
        <w:autoSpaceDE/>
        <w:autoSpaceDN/>
        <w:bidi w:val="0"/>
        <w:adjustRightInd/>
        <w:snapToGrid/>
        <w:spacing w:line="0" w:lineRule="atLeast"/>
        <w:ind w:firstLine="0"/>
        <w:jc w:val="both"/>
        <w:textAlignment w:val="auto"/>
        <w:rPr>
          <w:rFonts w:hint="default" w:ascii="Times New Roman" w:hAnsi="Times New Roman" w:eastAsia="方正黑体_GBK" w:cs="Times New Roman"/>
          <w:b w:val="0"/>
          <w:bCs/>
          <w:sz w:val="30"/>
          <w:szCs w:val="30"/>
          <w:lang w:val="en-US" w:eastAsia="zh-CN"/>
        </w:rPr>
      </w:pPr>
      <w:r>
        <w:rPr>
          <w:rFonts w:hint="default" w:ascii="Times New Roman" w:hAnsi="Times New Roman" w:eastAsia="方正黑体_GBK" w:cs="Times New Roman"/>
          <w:b w:val="0"/>
          <w:bCs/>
          <w:sz w:val="30"/>
          <w:szCs w:val="30"/>
          <w:lang w:val="en-US" w:eastAsia="zh-CN"/>
        </w:rPr>
        <w:t>附件2</w:t>
      </w:r>
    </w:p>
    <w:p>
      <w:pPr>
        <w:keepNext w:val="0"/>
        <w:keepLines w:val="0"/>
        <w:pageBreakBefore w:val="0"/>
        <w:widowControl w:val="0"/>
        <w:kinsoku/>
        <w:wordWrap/>
        <w:overflowPunct/>
        <w:topLinePunct w:val="0"/>
        <w:autoSpaceDE/>
        <w:autoSpaceDN/>
        <w:bidi w:val="0"/>
        <w:adjustRightInd/>
        <w:snapToGrid/>
        <w:spacing w:line="0" w:lineRule="atLeast"/>
        <w:ind w:firstLine="0"/>
        <w:jc w:val="both"/>
        <w:textAlignment w:val="auto"/>
        <w:rPr>
          <w:rFonts w:hint="default" w:ascii="Times New Roman" w:hAnsi="Times New Roman" w:eastAsia="方正黑体_GBK" w:cs="Times New Roman"/>
          <w:b w:val="0"/>
          <w:bCs/>
          <w:sz w:val="30"/>
          <w:szCs w:val="30"/>
          <w:lang w:val="en-US" w:eastAsia="zh-CN"/>
        </w:rPr>
      </w:pPr>
    </w:p>
    <w:p>
      <w:pPr>
        <w:spacing w:line="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规范性文件</w:t>
      </w:r>
      <w:r>
        <w:rPr>
          <w:rFonts w:hint="default" w:ascii="Times New Roman" w:hAnsi="Times New Roman" w:eastAsia="方正小标宋_GBK" w:cs="Times New Roman"/>
          <w:sz w:val="44"/>
          <w:szCs w:val="44"/>
          <w:lang w:val="en-US" w:eastAsia="zh-CN"/>
        </w:rPr>
        <w:t>清理</w:t>
      </w:r>
      <w:r>
        <w:rPr>
          <w:rFonts w:hint="default" w:ascii="Times New Roman" w:hAnsi="Times New Roman" w:eastAsia="方正小标宋_GBK" w:cs="Times New Roman"/>
          <w:sz w:val="44"/>
          <w:szCs w:val="44"/>
        </w:rPr>
        <w:t>意见表</w:t>
      </w:r>
    </w:p>
    <w:p>
      <w:pPr>
        <w:spacing w:line="0" w:lineRule="atLeast"/>
        <w:jc w:val="center"/>
        <w:rPr>
          <w:rFonts w:hint="default" w:ascii="Times New Roman" w:hAnsi="Times New Roman" w:eastAsia="方正小标宋_GBK" w:cs="Times New Roman"/>
          <w:sz w:val="44"/>
          <w:szCs w:val="44"/>
        </w:rPr>
      </w:pPr>
    </w:p>
    <w:p>
      <w:pPr>
        <w:spacing w:line="0" w:lineRule="atLeas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单位（盖章）</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年   月   日</w:t>
      </w:r>
    </w:p>
    <w:tbl>
      <w:tblPr>
        <w:tblStyle w:val="6"/>
        <w:tblW w:w="13419" w:type="dxa"/>
        <w:tblInd w:w="-2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3"/>
        <w:gridCol w:w="3082"/>
        <w:gridCol w:w="1442"/>
        <w:gridCol w:w="1442"/>
        <w:gridCol w:w="3940"/>
        <w:gridCol w:w="2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Align w:val="center"/>
          </w:tcPr>
          <w:p>
            <w:pPr>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3082" w:type="dxa"/>
            <w:vAlign w:val="center"/>
          </w:tcPr>
          <w:p>
            <w:pPr>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规范性文件名称</w:t>
            </w:r>
          </w:p>
        </w:tc>
        <w:tc>
          <w:tcPr>
            <w:tcW w:w="1442" w:type="dxa"/>
            <w:vAlign w:val="center"/>
          </w:tcPr>
          <w:p>
            <w:pPr>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制发时间</w:t>
            </w:r>
          </w:p>
        </w:tc>
        <w:tc>
          <w:tcPr>
            <w:tcW w:w="1442" w:type="dxa"/>
            <w:vAlign w:val="center"/>
          </w:tcPr>
          <w:p>
            <w:pPr>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发文字号</w:t>
            </w:r>
          </w:p>
        </w:tc>
        <w:tc>
          <w:tcPr>
            <w:tcW w:w="3940" w:type="dxa"/>
            <w:vAlign w:val="center"/>
          </w:tcPr>
          <w:p>
            <w:pPr>
              <w:spacing w:line="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lang w:val="en-US" w:eastAsia="zh-CN"/>
              </w:rPr>
              <w:t>清理</w:t>
            </w:r>
            <w:r>
              <w:rPr>
                <w:rFonts w:hint="default" w:ascii="Times New Roman" w:hAnsi="Times New Roman" w:eastAsia="方正黑体_GBK" w:cs="Times New Roman"/>
                <w:sz w:val="28"/>
                <w:szCs w:val="28"/>
              </w:rPr>
              <w:t>意见</w:t>
            </w:r>
          </w:p>
          <w:p>
            <w:pPr>
              <w:spacing w:line="0" w:lineRule="atLeas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（保留、修改、废止或失效）</w:t>
            </w:r>
          </w:p>
        </w:tc>
        <w:tc>
          <w:tcPr>
            <w:tcW w:w="2380" w:type="dxa"/>
            <w:vAlign w:val="center"/>
          </w:tcPr>
          <w:p>
            <w:pPr>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原因及依据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1133"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p>
        </w:tc>
        <w:tc>
          <w:tcPr>
            <w:tcW w:w="308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3940" w:type="dxa"/>
          </w:tcPr>
          <w:p>
            <w:pPr>
              <w:jc w:val="center"/>
              <w:rPr>
                <w:rFonts w:hint="default" w:ascii="Times New Roman" w:hAnsi="Times New Roman" w:cs="Times New Roman"/>
              </w:rPr>
            </w:pPr>
          </w:p>
        </w:tc>
        <w:tc>
          <w:tcPr>
            <w:tcW w:w="2380"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1133"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p>
        </w:tc>
        <w:tc>
          <w:tcPr>
            <w:tcW w:w="308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3940" w:type="dxa"/>
          </w:tcPr>
          <w:p>
            <w:pPr>
              <w:jc w:val="center"/>
              <w:rPr>
                <w:rFonts w:hint="default" w:ascii="Times New Roman" w:hAnsi="Times New Roman" w:cs="Times New Roman"/>
              </w:rPr>
            </w:pPr>
          </w:p>
        </w:tc>
        <w:tc>
          <w:tcPr>
            <w:tcW w:w="2380"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1133"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p>
        </w:tc>
        <w:tc>
          <w:tcPr>
            <w:tcW w:w="308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3940" w:type="dxa"/>
          </w:tcPr>
          <w:p>
            <w:pPr>
              <w:jc w:val="center"/>
              <w:rPr>
                <w:rFonts w:hint="default" w:ascii="Times New Roman" w:hAnsi="Times New Roman" w:cs="Times New Roman"/>
              </w:rPr>
            </w:pPr>
          </w:p>
        </w:tc>
        <w:tc>
          <w:tcPr>
            <w:tcW w:w="2380"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1133"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p>
        </w:tc>
        <w:tc>
          <w:tcPr>
            <w:tcW w:w="308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3940" w:type="dxa"/>
          </w:tcPr>
          <w:p>
            <w:pPr>
              <w:jc w:val="center"/>
              <w:rPr>
                <w:rFonts w:hint="default" w:ascii="Times New Roman" w:hAnsi="Times New Roman" w:cs="Times New Roman"/>
              </w:rPr>
            </w:pPr>
          </w:p>
        </w:tc>
        <w:tc>
          <w:tcPr>
            <w:tcW w:w="2380"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1133"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p>
        </w:tc>
        <w:tc>
          <w:tcPr>
            <w:tcW w:w="308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3940" w:type="dxa"/>
          </w:tcPr>
          <w:p>
            <w:pPr>
              <w:jc w:val="center"/>
              <w:rPr>
                <w:rFonts w:hint="default" w:ascii="Times New Roman" w:hAnsi="Times New Roman" w:cs="Times New Roman"/>
              </w:rPr>
            </w:pPr>
          </w:p>
        </w:tc>
        <w:tc>
          <w:tcPr>
            <w:tcW w:w="2380"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1133"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p>
        </w:tc>
        <w:tc>
          <w:tcPr>
            <w:tcW w:w="308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3940" w:type="dxa"/>
          </w:tcPr>
          <w:p>
            <w:pPr>
              <w:jc w:val="center"/>
              <w:rPr>
                <w:rFonts w:hint="default" w:ascii="Times New Roman" w:hAnsi="Times New Roman" w:cs="Times New Roman"/>
              </w:rPr>
            </w:pPr>
          </w:p>
        </w:tc>
        <w:tc>
          <w:tcPr>
            <w:tcW w:w="2380"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1133"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w:t>
            </w:r>
          </w:p>
        </w:tc>
        <w:tc>
          <w:tcPr>
            <w:tcW w:w="308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1442" w:type="dxa"/>
          </w:tcPr>
          <w:p>
            <w:pPr>
              <w:jc w:val="center"/>
              <w:rPr>
                <w:rFonts w:hint="default" w:ascii="Times New Roman" w:hAnsi="Times New Roman" w:cs="Times New Roman"/>
              </w:rPr>
            </w:pPr>
          </w:p>
        </w:tc>
        <w:tc>
          <w:tcPr>
            <w:tcW w:w="3940" w:type="dxa"/>
          </w:tcPr>
          <w:p>
            <w:pPr>
              <w:jc w:val="center"/>
              <w:rPr>
                <w:rFonts w:hint="default" w:ascii="Times New Roman" w:hAnsi="Times New Roman" w:cs="Times New Roman"/>
              </w:rPr>
            </w:pPr>
          </w:p>
        </w:tc>
        <w:tc>
          <w:tcPr>
            <w:tcW w:w="2380" w:type="dxa"/>
          </w:tcPr>
          <w:p>
            <w:pPr>
              <w:jc w:val="center"/>
              <w:rPr>
                <w:rFonts w:hint="default" w:ascii="Times New Roman" w:hAnsi="Times New Roman" w:cs="Times New Roman"/>
              </w:rPr>
            </w:pPr>
          </w:p>
        </w:tc>
      </w:tr>
    </w:tbl>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填表人：                               联系电话：                       主管领导：</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p>
      <w:pPr>
        <w:jc w:val="left"/>
        <w:rPr>
          <w:rFonts w:hint="default" w:ascii="Times New Roman" w:hAnsi="Times New Roman" w:eastAsia="方正黑体_GBK" w:cs="Times New Roman"/>
          <w:b w:val="0"/>
          <w:bCs/>
          <w:sz w:val="30"/>
          <w:szCs w:val="30"/>
          <w:lang w:val="en-US" w:eastAsia="zh-CN"/>
        </w:rPr>
      </w:pPr>
      <w:r>
        <w:rPr>
          <w:rFonts w:hint="default" w:ascii="Times New Roman" w:hAnsi="Times New Roman" w:eastAsia="方正黑体_GBK" w:cs="Times New Roman"/>
          <w:b w:val="0"/>
          <w:bCs/>
          <w:sz w:val="30"/>
          <w:szCs w:val="30"/>
          <w:lang w:val="en-US" w:eastAsia="zh-CN"/>
        </w:rPr>
        <w:t>附件3</w:t>
      </w:r>
    </w:p>
    <w:p>
      <w:pPr>
        <w:jc w:val="left"/>
        <w:rPr>
          <w:rFonts w:hint="default" w:ascii="Times New Roman" w:hAnsi="Times New Roman" w:eastAsia="方正黑体_GBK" w:cs="Times New Roman"/>
          <w:b w:val="0"/>
          <w:bCs/>
          <w:sz w:val="30"/>
          <w:szCs w:val="30"/>
          <w:lang w:val="en-US" w:eastAsia="zh-CN"/>
        </w:rPr>
      </w:pPr>
    </w:p>
    <w:p>
      <w:pPr>
        <w:spacing w:line="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规范性文件</w:t>
      </w:r>
      <w:r>
        <w:rPr>
          <w:rFonts w:hint="default" w:ascii="Times New Roman" w:hAnsi="Times New Roman" w:eastAsia="方正小标宋_GBK" w:cs="Times New Roman"/>
          <w:sz w:val="44"/>
          <w:szCs w:val="44"/>
          <w:lang w:val="en-US" w:eastAsia="zh-CN"/>
        </w:rPr>
        <w:t>后评估</w:t>
      </w:r>
      <w:r>
        <w:rPr>
          <w:rFonts w:hint="default" w:ascii="Times New Roman" w:hAnsi="Times New Roman" w:eastAsia="方正小标宋_GBK" w:cs="Times New Roman"/>
          <w:sz w:val="44"/>
          <w:szCs w:val="44"/>
        </w:rPr>
        <w:t>意见表</w:t>
      </w:r>
    </w:p>
    <w:p>
      <w:pPr>
        <w:spacing w:line="0" w:lineRule="atLeast"/>
        <w:jc w:val="both"/>
        <w:rPr>
          <w:rFonts w:hint="default" w:ascii="Times New Roman" w:hAnsi="Times New Roman" w:eastAsia="方正黑体_GBK" w:cs="Times New Roman"/>
          <w:sz w:val="28"/>
          <w:szCs w:val="28"/>
        </w:rPr>
      </w:pPr>
    </w:p>
    <w:p>
      <w:pPr>
        <w:spacing w:line="0" w:lineRule="atLeas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单位（盖章）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年   月   日</w:t>
      </w:r>
    </w:p>
    <w:tbl>
      <w:tblPr>
        <w:tblStyle w:val="6"/>
        <w:tblW w:w="13389" w:type="dxa"/>
        <w:tblInd w:w="-21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00"/>
        <w:gridCol w:w="3137"/>
        <w:gridCol w:w="1364"/>
        <w:gridCol w:w="1390"/>
        <w:gridCol w:w="1023"/>
        <w:gridCol w:w="1664"/>
        <w:gridCol w:w="3327"/>
        <w:gridCol w:w="8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规范性文件名称</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制发时间</w:t>
            </w:r>
          </w:p>
        </w:tc>
        <w:tc>
          <w:tcPr>
            <w:tcW w:w="139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发文字号</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施行年限</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是否需要开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展后评估</w:t>
            </w:r>
          </w:p>
        </w:tc>
        <w:tc>
          <w:tcPr>
            <w:tcW w:w="332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拟开展后评估方式</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完成时限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60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p>
        </w:tc>
        <w:tc>
          <w:tcPr>
            <w:tcW w:w="313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《临江市XXX》</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20XX年XX月XX日</w:t>
            </w:r>
          </w:p>
        </w:tc>
        <w:tc>
          <w:tcPr>
            <w:tcW w:w="139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临政发</w:t>
            </w:r>
            <w:r>
              <w:rPr>
                <w:rFonts w:hint="default" w:ascii="Times New Roman" w:hAnsi="Times New Roman" w:eastAsia="仿宋" w:cs="Times New Roman"/>
                <w:szCs w:val="21"/>
              </w:rPr>
              <w:t>〔20</w:t>
            </w:r>
            <w:r>
              <w:rPr>
                <w:rFonts w:hint="default" w:ascii="Times New Roman" w:hAnsi="Times New Roman" w:eastAsia="仿宋" w:cs="Times New Roman"/>
                <w:szCs w:val="21"/>
                <w:lang w:val="en-US" w:eastAsia="zh-CN"/>
              </w:rPr>
              <w:t>XX</w:t>
            </w:r>
            <w:r>
              <w:rPr>
                <w:rFonts w:hint="default" w:ascii="Times New Roman" w:hAnsi="Times New Roman" w:eastAsia="仿宋" w:cs="Times New Roman"/>
                <w:szCs w:val="21"/>
              </w:rPr>
              <w:t>〕</w:t>
            </w:r>
            <w:r>
              <w:rPr>
                <w:rFonts w:hint="default" w:ascii="Times New Roman" w:hAnsi="Times New Roman" w:eastAsia="仿宋" w:cs="Times New Roman"/>
                <w:szCs w:val="21"/>
                <w:lang w:val="en-US" w:eastAsia="zh-CN"/>
              </w:rPr>
              <w:t>XX号</w:t>
            </w:r>
          </w:p>
        </w:tc>
        <w:tc>
          <w:tcPr>
            <w:tcW w:w="10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5年</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 xml:space="preserve"> 是</w:t>
            </w:r>
          </w:p>
        </w:tc>
        <w:tc>
          <w:tcPr>
            <w:tcW w:w="332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从</w:t>
            </w:r>
            <w:r>
              <w:rPr>
                <w:rFonts w:hint="default" w:ascii="Times New Roman" w:hAnsi="Times New Roman" w:eastAsia="仿宋" w:cs="Times New Roman"/>
              </w:rPr>
              <w:t>网上征询意见、第三方问卷调查、抽样调查、实地调研、个别访谈、召开座谈会、组织专家论证等</w:t>
            </w:r>
            <w:r>
              <w:rPr>
                <w:rFonts w:hint="default" w:ascii="Times New Roman" w:hAnsi="Times New Roman" w:eastAsia="仿宋" w:cs="Times New Roman"/>
                <w:lang w:val="en-US" w:eastAsia="zh-CN"/>
              </w:rPr>
              <w:t>方式中选择</w:t>
            </w:r>
          </w:p>
        </w:tc>
        <w:tc>
          <w:tcPr>
            <w:tcW w:w="88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 w:cs="Times New Roman"/>
                <w:lang w:val="en-US" w:eastAsia="zh-CN"/>
              </w:rPr>
            </w:pPr>
            <w:r>
              <w:rPr>
                <w:rFonts w:hint="default" w:ascii="Times New Roman" w:hAnsi="Times New Roman" w:eastAsia="仿宋" w:cs="Times New Roman"/>
                <w:lang w:val="en-US" w:eastAsia="zh-CN"/>
              </w:rPr>
              <w:t>2022年2月底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600"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p>
        </w:tc>
        <w:tc>
          <w:tcPr>
            <w:tcW w:w="3137" w:type="dxa"/>
          </w:tcPr>
          <w:p>
            <w:pPr>
              <w:jc w:val="center"/>
              <w:rPr>
                <w:rFonts w:hint="default" w:ascii="Times New Roman" w:hAnsi="Times New Roman" w:cs="Times New Roman"/>
              </w:rPr>
            </w:pPr>
          </w:p>
        </w:tc>
        <w:tc>
          <w:tcPr>
            <w:tcW w:w="1364" w:type="dxa"/>
          </w:tcPr>
          <w:p>
            <w:pPr>
              <w:jc w:val="center"/>
              <w:rPr>
                <w:rFonts w:hint="default" w:ascii="Times New Roman" w:hAnsi="Times New Roman" w:cs="Times New Roman"/>
              </w:rPr>
            </w:pPr>
          </w:p>
        </w:tc>
        <w:tc>
          <w:tcPr>
            <w:tcW w:w="1390" w:type="dxa"/>
          </w:tcPr>
          <w:p>
            <w:pPr>
              <w:jc w:val="center"/>
              <w:rPr>
                <w:rFonts w:hint="default" w:ascii="Times New Roman" w:hAnsi="Times New Roman" w:cs="Times New Roman"/>
              </w:rPr>
            </w:pPr>
          </w:p>
        </w:tc>
        <w:tc>
          <w:tcPr>
            <w:tcW w:w="1023" w:type="dxa"/>
          </w:tcPr>
          <w:p>
            <w:pPr>
              <w:jc w:val="center"/>
              <w:rPr>
                <w:rFonts w:hint="default" w:ascii="Times New Roman" w:hAnsi="Times New Roman" w:cs="Times New Roman"/>
              </w:rPr>
            </w:pPr>
          </w:p>
        </w:tc>
        <w:tc>
          <w:tcPr>
            <w:tcW w:w="1664" w:type="dxa"/>
          </w:tcPr>
          <w:p>
            <w:pPr>
              <w:jc w:val="center"/>
              <w:rPr>
                <w:rFonts w:hint="default" w:ascii="Times New Roman" w:hAnsi="Times New Roman" w:cs="Times New Roman"/>
              </w:rPr>
            </w:pPr>
          </w:p>
        </w:tc>
        <w:tc>
          <w:tcPr>
            <w:tcW w:w="3327" w:type="dxa"/>
          </w:tcPr>
          <w:p>
            <w:pPr>
              <w:jc w:val="center"/>
              <w:rPr>
                <w:rFonts w:hint="default" w:ascii="Times New Roman" w:hAnsi="Times New Roman" w:cs="Times New Roman"/>
              </w:rPr>
            </w:pPr>
          </w:p>
        </w:tc>
        <w:tc>
          <w:tcPr>
            <w:tcW w:w="884"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600"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p>
        </w:tc>
        <w:tc>
          <w:tcPr>
            <w:tcW w:w="3137" w:type="dxa"/>
          </w:tcPr>
          <w:p>
            <w:pPr>
              <w:jc w:val="center"/>
              <w:rPr>
                <w:rFonts w:hint="default" w:ascii="Times New Roman" w:hAnsi="Times New Roman" w:cs="Times New Roman"/>
              </w:rPr>
            </w:pPr>
          </w:p>
        </w:tc>
        <w:tc>
          <w:tcPr>
            <w:tcW w:w="1364" w:type="dxa"/>
          </w:tcPr>
          <w:p>
            <w:pPr>
              <w:jc w:val="center"/>
              <w:rPr>
                <w:rFonts w:hint="default" w:ascii="Times New Roman" w:hAnsi="Times New Roman" w:cs="Times New Roman"/>
              </w:rPr>
            </w:pPr>
          </w:p>
        </w:tc>
        <w:tc>
          <w:tcPr>
            <w:tcW w:w="1390" w:type="dxa"/>
          </w:tcPr>
          <w:p>
            <w:pPr>
              <w:jc w:val="center"/>
              <w:rPr>
                <w:rFonts w:hint="default" w:ascii="Times New Roman" w:hAnsi="Times New Roman" w:cs="Times New Roman"/>
              </w:rPr>
            </w:pPr>
          </w:p>
        </w:tc>
        <w:tc>
          <w:tcPr>
            <w:tcW w:w="1023" w:type="dxa"/>
          </w:tcPr>
          <w:p>
            <w:pPr>
              <w:jc w:val="center"/>
              <w:rPr>
                <w:rFonts w:hint="default" w:ascii="Times New Roman" w:hAnsi="Times New Roman" w:cs="Times New Roman"/>
              </w:rPr>
            </w:pPr>
          </w:p>
        </w:tc>
        <w:tc>
          <w:tcPr>
            <w:tcW w:w="1664" w:type="dxa"/>
          </w:tcPr>
          <w:p>
            <w:pPr>
              <w:jc w:val="center"/>
              <w:rPr>
                <w:rFonts w:hint="default" w:ascii="Times New Roman" w:hAnsi="Times New Roman" w:cs="Times New Roman"/>
              </w:rPr>
            </w:pPr>
          </w:p>
        </w:tc>
        <w:tc>
          <w:tcPr>
            <w:tcW w:w="3327" w:type="dxa"/>
          </w:tcPr>
          <w:p>
            <w:pPr>
              <w:jc w:val="center"/>
              <w:rPr>
                <w:rFonts w:hint="default" w:ascii="Times New Roman" w:hAnsi="Times New Roman" w:cs="Times New Roman"/>
              </w:rPr>
            </w:pPr>
          </w:p>
        </w:tc>
        <w:tc>
          <w:tcPr>
            <w:tcW w:w="884"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600"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p>
        </w:tc>
        <w:tc>
          <w:tcPr>
            <w:tcW w:w="3137" w:type="dxa"/>
          </w:tcPr>
          <w:p>
            <w:pPr>
              <w:jc w:val="center"/>
              <w:rPr>
                <w:rFonts w:hint="default" w:ascii="Times New Roman" w:hAnsi="Times New Roman" w:cs="Times New Roman"/>
              </w:rPr>
            </w:pPr>
          </w:p>
        </w:tc>
        <w:tc>
          <w:tcPr>
            <w:tcW w:w="1364" w:type="dxa"/>
          </w:tcPr>
          <w:p>
            <w:pPr>
              <w:jc w:val="center"/>
              <w:rPr>
                <w:rFonts w:hint="default" w:ascii="Times New Roman" w:hAnsi="Times New Roman" w:cs="Times New Roman"/>
              </w:rPr>
            </w:pPr>
          </w:p>
        </w:tc>
        <w:tc>
          <w:tcPr>
            <w:tcW w:w="1390" w:type="dxa"/>
          </w:tcPr>
          <w:p>
            <w:pPr>
              <w:jc w:val="center"/>
              <w:rPr>
                <w:rFonts w:hint="default" w:ascii="Times New Roman" w:hAnsi="Times New Roman" w:cs="Times New Roman"/>
              </w:rPr>
            </w:pPr>
          </w:p>
        </w:tc>
        <w:tc>
          <w:tcPr>
            <w:tcW w:w="1023" w:type="dxa"/>
          </w:tcPr>
          <w:p>
            <w:pPr>
              <w:jc w:val="center"/>
              <w:rPr>
                <w:rFonts w:hint="default" w:ascii="Times New Roman" w:hAnsi="Times New Roman" w:cs="Times New Roman"/>
              </w:rPr>
            </w:pPr>
          </w:p>
        </w:tc>
        <w:tc>
          <w:tcPr>
            <w:tcW w:w="1664" w:type="dxa"/>
          </w:tcPr>
          <w:p>
            <w:pPr>
              <w:jc w:val="center"/>
              <w:rPr>
                <w:rFonts w:hint="default" w:ascii="Times New Roman" w:hAnsi="Times New Roman" w:cs="Times New Roman"/>
              </w:rPr>
            </w:pPr>
          </w:p>
        </w:tc>
        <w:tc>
          <w:tcPr>
            <w:tcW w:w="3327" w:type="dxa"/>
          </w:tcPr>
          <w:p>
            <w:pPr>
              <w:jc w:val="center"/>
              <w:rPr>
                <w:rFonts w:hint="default" w:ascii="Times New Roman" w:hAnsi="Times New Roman" w:cs="Times New Roman"/>
              </w:rPr>
            </w:pPr>
          </w:p>
        </w:tc>
        <w:tc>
          <w:tcPr>
            <w:tcW w:w="884"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600"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p>
        </w:tc>
        <w:tc>
          <w:tcPr>
            <w:tcW w:w="3137" w:type="dxa"/>
          </w:tcPr>
          <w:p>
            <w:pPr>
              <w:jc w:val="center"/>
              <w:rPr>
                <w:rFonts w:hint="default" w:ascii="Times New Roman" w:hAnsi="Times New Roman" w:cs="Times New Roman"/>
              </w:rPr>
            </w:pPr>
          </w:p>
        </w:tc>
        <w:tc>
          <w:tcPr>
            <w:tcW w:w="1364" w:type="dxa"/>
          </w:tcPr>
          <w:p>
            <w:pPr>
              <w:jc w:val="center"/>
              <w:rPr>
                <w:rFonts w:hint="default" w:ascii="Times New Roman" w:hAnsi="Times New Roman" w:cs="Times New Roman"/>
              </w:rPr>
            </w:pPr>
          </w:p>
        </w:tc>
        <w:tc>
          <w:tcPr>
            <w:tcW w:w="1390" w:type="dxa"/>
          </w:tcPr>
          <w:p>
            <w:pPr>
              <w:jc w:val="center"/>
              <w:rPr>
                <w:rFonts w:hint="default" w:ascii="Times New Roman" w:hAnsi="Times New Roman" w:cs="Times New Roman"/>
              </w:rPr>
            </w:pPr>
          </w:p>
        </w:tc>
        <w:tc>
          <w:tcPr>
            <w:tcW w:w="1023" w:type="dxa"/>
          </w:tcPr>
          <w:p>
            <w:pPr>
              <w:jc w:val="center"/>
              <w:rPr>
                <w:rFonts w:hint="default" w:ascii="Times New Roman" w:hAnsi="Times New Roman" w:cs="Times New Roman"/>
              </w:rPr>
            </w:pPr>
          </w:p>
        </w:tc>
        <w:tc>
          <w:tcPr>
            <w:tcW w:w="1664" w:type="dxa"/>
          </w:tcPr>
          <w:p>
            <w:pPr>
              <w:jc w:val="center"/>
              <w:rPr>
                <w:rFonts w:hint="default" w:ascii="Times New Roman" w:hAnsi="Times New Roman" w:cs="Times New Roman"/>
              </w:rPr>
            </w:pPr>
          </w:p>
        </w:tc>
        <w:tc>
          <w:tcPr>
            <w:tcW w:w="3327" w:type="dxa"/>
          </w:tcPr>
          <w:p>
            <w:pPr>
              <w:jc w:val="center"/>
              <w:rPr>
                <w:rFonts w:hint="default" w:ascii="Times New Roman" w:hAnsi="Times New Roman" w:cs="Times New Roman"/>
              </w:rPr>
            </w:pPr>
          </w:p>
        </w:tc>
        <w:tc>
          <w:tcPr>
            <w:tcW w:w="884" w:type="dxa"/>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600" w:type="dxa"/>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w:t>
            </w:r>
          </w:p>
        </w:tc>
        <w:tc>
          <w:tcPr>
            <w:tcW w:w="3137" w:type="dxa"/>
          </w:tcPr>
          <w:p>
            <w:pPr>
              <w:jc w:val="center"/>
              <w:rPr>
                <w:rFonts w:hint="default" w:ascii="Times New Roman" w:hAnsi="Times New Roman" w:cs="Times New Roman"/>
              </w:rPr>
            </w:pPr>
          </w:p>
        </w:tc>
        <w:tc>
          <w:tcPr>
            <w:tcW w:w="1364" w:type="dxa"/>
          </w:tcPr>
          <w:p>
            <w:pPr>
              <w:jc w:val="center"/>
              <w:rPr>
                <w:rFonts w:hint="default" w:ascii="Times New Roman" w:hAnsi="Times New Roman" w:cs="Times New Roman"/>
              </w:rPr>
            </w:pPr>
          </w:p>
        </w:tc>
        <w:tc>
          <w:tcPr>
            <w:tcW w:w="1390" w:type="dxa"/>
          </w:tcPr>
          <w:p>
            <w:pPr>
              <w:jc w:val="center"/>
              <w:rPr>
                <w:rFonts w:hint="default" w:ascii="Times New Roman" w:hAnsi="Times New Roman" w:cs="Times New Roman"/>
              </w:rPr>
            </w:pPr>
          </w:p>
        </w:tc>
        <w:tc>
          <w:tcPr>
            <w:tcW w:w="1023" w:type="dxa"/>
          </w:tcPr>
          <w:p>
            <w:pPr>
              <w:jc w:val="center"/>
              <w:rPr>
                <w:rFonts w:hint="default" w:ascii="Times New Roman" w:hAnsi="Times New Roman" w:cs="Times New Roman"/>
              </w:rPr>
            </w:pPr>
          </w:p>
        </w:tc>
        <w:tc>
          <w:tcPr>
            <w:tcW w:w="1664" w:type="dxa"/>
          </w:tcPr>
          <w:p>
            <w:pPr>
              <w:jc w:val="center"/>
              <w:rPr>
                <w:rFonts w:hint="default" w:ascii="Times New Roman" w:hAnsi="Times New Roman" w:cs="Times New Roman"/>
              </w:rPr>
            </w:pPr>
          </w:p>
        </w:tc>
        <w:tc>
          <w:tcPr>
            <w:tcW w:w="3327" w:type="dxa"/>
          </w:tcPr>
          <w:p>
            <w:pPr>
              <w:jc w:val="center"/>
              <w:rPr>
                <w:rFonts w:hint="default" w:ascii="Times New Roman" w:hAnsi="Times New Roman" w:cs="Times New Roman"/>
              </w:rPr>
            </w:pPr>
          </w:p>
        </w:tc>
        <w:tc>
          <w:tcPr>
            <w:tcW w:w="884" w:type="dxa"/>
          </w:tcPr>
          <w:p>
            <w:pPr>
              <w:jc w:val="center"/>
              <w:rPr>
                <w:rFonts w:hint="default" w:ascii="Times New Roman" w:hAnsi="Times New Roman" w:cs="Times New Roman"/>
              </w:rPr>
            </w:pPr>
          </w:p>
        </w:tc>
      </w:tr>
    </w:tbl>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填表人：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联系电话：                       主管领导：</w:t>
      </w:r>
    </w:p>
    <w:p>
      <w:pPr>
        <w:jc w:val="left"/>
        <w:rPr>
          <w:rFonts w:hint="default" w:ascii="Times New Roman" w:hAnsi="Times New Roman" w:cs="Times New Roman"/>
          <w:b/>
          <w:bCs w:val="0"/>
          <w:sz w:val="32"/>
          <w:szCs w:val="32"/>
          <w:lang w:val="en-US" w:eastAsia="zh-CN"/>
        </w:rPr>
      </w:pPr>
    </w:p>
    <w:p>
      <w:pPr>
        <w:jc w:val="left"/>
        <w:rPr>
          <w:rFonts w:hint="default" w:ascii="Times New Roman" w:hAnsi="Times New Roman" w:eastAsia="方正黑体_GBK" w:cs="Times New Roman"/>
          <w:b w:val="0"/>
          <w:bCs/>
          <w:sz w:val="30"/>
          <w:szCs w:val="30"/>
          <w:lang w:val="en-US" w:eastAsia="zh-CN"/>
        </w:rPr>
      </w:pPr>
      <w:r>
        <w:rPr>
          <w:rFonts w:hint="default" w:ascii="Times New Roman" w:hAnsi="Times New Roman" w:eastAsia="方正黑体_GBK" w:cs="Times New Roman"/>
          <w:b w:val="0"/>
          <w:bCs/>
          <w:sz w:val="30"/>
          <w:szCs w:val="30"/>
          <w:lang w:val="en-US" w:eastAsia="zh-CN"/>
        </w:rPr>
        <w:t>附件4</w:t>
      </w:r>
    </w:p>
    <w:p>
      <w:pPr>
        <w:spacing w:line="0" w:lineRule="atLeast"/>
        <w:rPr>
          <w:rFonts w:hint="default" w:ascii="Times New Roman" w:hAnsi="Times New Roman" w:eastAsia="方正小标宋_GBK" w:cs="Times New Roman"/>
          <w:sz w:val="44"/>
          <w:szCs w:val="44"/>
        </w:rPr>
      </w:pPr>
    </w:p>
    <w:p>
      <w:pPr>
        <w:spacing w:line="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规范性文件清理及后评估联络人统计表</w:t>
      </w:r>
    </w:p>
    <w:p>
      <w:pPr>
        <w:spacing w:line="0" w:lineRule="atLeast"/>
        <w:jc w:val="center"/>
        <w:rPr>
          <w:rFonts w:hint="default" w:ascii="Times New Roman" w:hAnsi="Times New Roman" w:eastAsia="方正小标宋_GBK" w:cs="Times New Roman"/>
          <w:sz w:val="44"/>
          <w:szCs w:val="44"/>
        </w:rPr>
      </w:pPr>
    </w:p>
    <w:p>
      <w:pPr>
        <w:spacing w:line="0" w:lineRule="atLeas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单位（盖章）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年   月   日</w:t>
      </w:r>
    </w:p>
    <w:tbl>
      <w:tblPr>
        <w:tblStyle w:val="6"/>
        <w:tblW w:w="13415" w:type="dxa"/>
        <w:tblInd w:w="-24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65"/>
        <w:gridCol w:w="2228"/>
        <w:gridCol w:w="2690"/>
        <w:gridCol w:w="4407"/>
        <w:gridCol w:w="312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965" w:type="dxa"/>
            <w:vAlign w:val="center"/>
          </w:tcPr>
          <w:p>
            <w:pPr>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2228" w:type="dxa"/>
            <w:vAlign w:val="center"/>
          </w:tcPr>
          <w:p>
            <w:pPr>
              <w:jc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姓名</w:t>
            </w:r>
          </w:p>
        </w:tc>
        <w:tc>
          <w:tcPr>
            <w:tcW w:w="2690" w:type="dxa"/>
            <w:vAlign w:val="center"/>
          </w:tcPr>
          <w:p>
            <w:pPr>
              <w:jc w:val="center"/>
              <w:rPr>
                <w:rFonts w:hint="default" w:ascii="Times New Roman" w:hAnsi="Times New Roman" w:eastAsia="方正黑体_GBK" w:cs="Times New Roman"/>
                <w:sz w:val="28"/>
                <w:szCs w:val="28"/>
                <w:lang w:eastAsia="zh-CN"/>
              </w:rPr>
            </w:pPr>
            <w:r>
              <w:rPr>
                <w:rFonts w:hint="default" w:ascii="Times New Roman" w:hAnsi="Times New Roman" w:eastAsia="方正黑体_GBK" w:cs="Times New Roman"/>
                <w:sz w:val="28"/>
                <w:szCs w:val="28"/>
                <w:lang w:val="en-US" w:eastAsia="zh-CN"/>
              </w:rPr>
              <w:t>单位</w:t>
            </w:r>
          </w:p>
        </w:tc>
        <w:tc>
          <w:tcPr>
            <w:tcW w:w="4407" w:type="dxa"/>
            <w:vAlign w:val="center"/>
          </w:tcPr>
          <w:p>
            <w:pPr>
              <w:jc w:val="center"/>
              <w:rPr>
                <w:rFonts w:hint="default" w:ascii="Times New Roman" w:hAnsi="Times New Roman" w:eastAsia="方正黑体_GBK" w:cs="Times New Roman"/>
                <w:sz w:val="28"/>
                <w:szCs w:val="28"/>
                <w:lang w:eastAsia="zh-CN"/>
              </w:rPr>
            </w:pPr>
            <w:r>
              <w:rPr>
                <w:rFonts w:hint="default" w:ascii="Times New Roman" w:hAnsi="Times New Roman" w:eastAsia="方正黑体_GBK" w:cs="Times New Roman"/>
                <w:sz w:val="28"/>
                <w:szCs w:val="28"/>
                <w:lang w:val="en-US" w:eastAsia="zh-CN"/>
              </w:rPr>
              <w:t>职务</w:t>
            </w:r>
          </w:p>
        </w:tc>
        <w:tc>
          <w:tcPr>
            <w:tcW w:w="3125" w:type="dxa"/>
            <w:vAlign w:val="center"/>
          </w:tcPr>
          <w:p>
            <w:pPr>
              <w:spacing w:line="0" w:lineRule="atLeast"/>
              <w:jc w:val="center"/>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lang w:val="en-US" w:eastAsia="zh-CN"/>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trPr>
        <w:tc>
          <w:tcPr>
            <w:tcW w:w="965" w:type="dxa"/>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p>
        </w:tc>
        <w:tc>
          <w:tcPr>
            <w:tcW w:w="2228" w:type="dxa"/>
            <w:vAlign w:val="center"/>
          </w:tcPr>
          <w:p>
            <w:pPr>
              <w:jc w:val="center"/>
              <w:rPr>
                <w:rFonts w:hint="default" w:ascii="Times New Roman" w:hAnsi="Times New Roman" w:cs="Times New Roman" w:eastAsiaTheme="minorEastAsia"/>
                <w:lang w:val="en-US" w:eastAsia="zh-CN"/>
              </w:rPr>
            </w:pPr>
          </w:p>
        </w:tc>
        <w:tc>
          <w:tcPr>
            <w:tcW w:w="2690" w:type="dxa"/>
            <w:vAlign w:val="center"/>
          </w:tcPr>
          <w:p>
            <w:pPr>
              <w:jc w:val="center"/>
              <w:rPr>
                <w:rFonts w:hint="default" w:ascii="Times New Roman" w:hAnsi="Times New Roman" w:cs="Times New Roman" w:eastAsiaTheme="minorEastAsia"/>
                <w:lang w:val="en-US" w:eastAsia="zh-CN"/>
              </w:rPr>
            </w:pPr>
          </w:p>
        </w:tc>
        <w:tc>
          <w:tcPr>
            <w:tcW w:w="4407" w:type="dxa"/>
            <w:vAlign w:val="center"/>
          </w:tcPr>
          <w:p>
            <w:pPr>
              <w:jc w:val="center"/>
              <w:rPr>
                <w:rFonts w:hint="default" w:ascii="Times New Roman" w:hAnsi="Times New Roman" w:cs="Times New Roman"/>
              </w:rPr>
            </w:pPr>
          </w:p>
        </w:tc>
        <w:tc>
          <w:tcPr>
            <w:tcW w:w="3125"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965" w:type="dxa"/>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p>
        </w:tc>
        <w:tc>
          <w:tcPr>
            <w:tcW w:w="2228" w:type="dxa"/>
            <w:vAlign w:val="center"/>
          </w:tcPr>
          <w:p>
            <w:pPr>
              <w:jc w:val="center"/>
              <w:rPr>
                <w:rFonts w:hint="default" w:ascii="Times New Roman" w:hAnsi="Times New Roman" w:cs="Times New Roman"/>
              </w:rPr>
            </w:pPr>
          </w:p>
        </w:tc>
        <w:tc>
          <w:tcPr>
            <w:tcW w:w="2690" w:type="dxa"/>
            <w:vAlign w:val="center"/>
          </w:tcPr>
          <w:p>
            <w:pPr>
              <w:jc w:val="center"/>
              <w:rPr>
                <w:rFonts w:hint="default" w:ascii="Times New Roman" w:hAnsi="Times New Roman" w:cs="Times New Roman"/>
              </w:rPr>
            </w:pPr>
          </w:p>
        </w:tc>
        <w:tc>
          <w:tcPr>
            <w:tcW w:w="4407" w:type="dxa"/>
            <w:vAlign w:val="center"/>
          </w:tcPr>
          <w:p>
            <w:pPr>
              <w:jc w:val="center"/>
              <w:rPr>
                <w:rFonts w:hint="default" w:ascii="Times New Roman" w:hAnsi="Times New Roman" w:cs="Times New Roman"/>
              </w:rPr>
            </w:pPr>
          </w:p>
        </w:tc>
        <w:tc>
          <w:tcPr>
            <w:tcW w:w="3125"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965" w:type="dxa"/>
            <w:vAlign w:val="center"/>
          </w:tcPr>
          <w:p>
            <w:pPr>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p>
        </w:tc>
        <w:tc>
          <w:tcPr>
            <w:tcW w:w="2228" w:type="dxa"/>
            <w:vAlign w:val="center"/>
          </w:tcPr>
          <w:p>
            <w:pPr>
              <w:jc w:val="center"/>
              <w:rPr>
                <w:rFonts w:hint="default" w:ascii="Times New Roman" w:hAnsi="Times New Roman" w:cs="Times New Roman"/>
              </w:rPr>
            </w:pPr>
          </w:p>
        </w:tc>
        <w:tc>
          <w:tcPr>
            <w:tcW w:w="2690" w:type="dxa"/>
            <w:vAlign w:val="center"/>
          </w:tcPr>
          <w:p>
            <w:pPr>
              <w:jc w:val="center"/>
              <w:rPr>
                <w:rFonts w:hint="default" w:ascii="Times New Roman" w:hAnsi="Times New Roman" w:cs="Times New Roman"/>
              </w:rPr>
            </w:pPr>
          </w:p>
        </w:tc>
        <w:tc>
          <w:tcPr>
            <w:tcW w:w="4407" w:type="dxa"/>
            <w:vAlign w:val="center"/>
          </w:tcPr>
          <w:p>
            <w:pPr>
              <w:jc w:val="center"/>
              <w:rPr>
                <w:rFonts w:hint="default" w:ascii="Times New Roman" w:hAnsi="Times New Roman" w:cs="Times New Roman"/>
              </w:rPr>
            </w:pPr>
          </w:p>
        </w:tc>
        <w:tc>
          <w:tcPr>
            <w:tcW w:w="3125"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6" w:hRule="atLeast"/>
        </w:trPr>
        <w:tc>
          <w:tcPr>
            <w:tcW w:w="965" w:type="dxa"/>
            <w:vAlign w:val="center"/>
          </w:tcPr>
          <w:p>
            <w:pPr>
              <w:jc w:val="center"/>
              <w:rPr>
                <w:rFonts w:hint="default" w:ascii="Times New Roman" w:hAnsi="Times New Roman" w:eastAsia="仿宋" w:cs="Times New Roman"/>
                <w:sz w:val="32"/>
                <w:szCs w:val="32"/>
              </w:rPr>
            </w:pPr>
          </w:p>
        </w:tc>
        <w:tc>
          <w:tcPr>
            <w:tcW w:w="2228" w:type="dxa"/>
            <w:vAlign w:val="center"/>
          </w:tcPr>
          <w:p>
            <w:pPr>
              <w:jc w:val="center"/>
              <w:rPr>
                <w:rFonts w:hint="default" w:ascii="Times New Roman" w:hAnsi="Times New Roman" w:cs="Times New Roman"/>
              </w:rPr>
            </w:pPr>
          </w:p>
        </w:tc>
        <w:tc>
          <w:tcPr>
            <w:tcW w:w="2690" w:type="dxa"/>
            <w:vAlign w:val="center"/>
          </w:tcPr>
          <w:p>
            <w:pPr>
              <w:jc w:val="center"/>
              <w:rPr>
                <w:rFonts w:hint="default" w:ascii="Times New Roman" w:hAnsi="Times New Roman" w:cs="Times New Roman"/>
              </w:rPr>
            </w:pPr>
          </w:p>
        </w:tc>
        <w:tc>
          <w:tcPr>
            <w:tcW w:w="4407" w:type="dxa"/>
            <w:vAlign w:val="center"/>
          </w:tcPr>
          <w:p>
            <w:pPr>
              <w:jc w:val="center"/>
              <w:rPr>
                <w:rFonts w:hint="default" w:ascii="Times New Roman" w:hAnsi="Times New Roman" w:cs="Times New Roman"/>
              </w:rPr>
            </w:pPr>
          </w:p>
        </w:tc>
        <w:tc>
          <w:tcPr>
            <w:tcW w:w="3125"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965" w:type="dxa"/>
            <w:vAlign w:val="center"/>
          </w:tcPr>
          <w:p>
            <w:pPr>
              <w:jc w:val="center"/>
              <w:rPr>
                <w:rFonts w:hint="default" w:ascii="Times New Roman" w:hAnsi="Times New Roman" w:eastAsia="仿宋" w:cs="Times New Roman"/>
                <w:sz w:val="32"/>
                <w:szCs w:val="32"/>
              </w:rPr>
            </w:pPr>
          </w:p>
        </w:tc>
        <w:tc>
          <w:tcPr>
            <w:tcW w:w="2228" w:type="dxa"/>
            <w:vAlign w:val="center"/>
          </w:tcPr>
          <w:p>
            <w:pPr>
              <w:jc w:val="center"/>
              <w:rPr>
                <w:rFonts w:hint="default" w:ascii="Times New Roman" w:hAnsi="Times New Roman" w:cs="Times New Roman"/>
              </w:rPr>
            </w:pPr>
          </w:p>
        </w:tc>
        <w:tc>
          <w:tcPr>
            <w:tcW w:w="2690" w:type="dxa"/>
            <w:vAlign w:val="center"/>
          </w:tcPr>
          <w:p>
            <w:pPr>
              <w:jc w:val="center"/>
              <w:rPr>
                <w:rFonts w:hint="default" w:ascii="Times New Roman" w:hAnsi="Times New Roman" w:cs="Times New Roman"/>
              </w:rPr>
            </w:pPr>
          </w:p>
        </w:tc>
        <w:tc>
          <w:tcPr>
            <w:tcW w:w="4407" w:type="dxa"/>
            <w:vAlign w:val="center"/>
          </w:tcPr>
          <w:p>
            <w:pPr>
              <w:jc w:val="center"/>
              <w:rPr>
                <w:rFonts w:hint="default" w:ascii="Times New Roman" w:hAnsi="Times New Roman" w:cs="Times New Roman"/>
              </w:rPr>
            </w:pPr>
          </w:p>
        </w:tc>
        <w:tc>
          <w:tcPr>
            <w:tcW w:w="3125"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965" w:type="dxa"/>
            <w:vAlign w:val="center"/>
          </w:tcPr>
          <w:p>
            <w:pPr>
              <w:jc w:val="center"/>
              <w:rPr>
                <w:rFonts w:hint="default" w:ascii="Times New Roman" w:hAnsi="Times New Roman" w:eastAsia="仿宋" w:cs="Times New Roman"/>
                <w:sz w:val="32"/>
                <w:szCs w:val="32"/>
              </w:rPr>
            </w:pPr>
          </w:p>
        </w:tc>
        <w:tc>
          <w:tcPr>
            <w:tcW w:w="2228" w:type="dxa"/>
            <w:vAlign w:val="center"/>
          </w:tcPr>
          <w:p>
            <w:pPr>
              <w:jc w:val="center"/>
              <w:rPr>
                <w:rFonts w:hint="default" w:ascii="Times New Roman" w:hAnsi="Times New Roman" w:cs="Times New Roman"/>
              </w:rPr>
            </w:pPr>
          </w:p>
        </w:tc>
        <w:tc>
          <w:tcPr>
            <w:tcW w:w="2690" w:type="dxa"/>
            <w:vAlign w:val="center"/>
          </w:tcPr>
          <w:p>
            <w:pPr>
              <w:jc w:val="center"/>
              <w:rPr>
                <w:rFonts w:hint="default" w:ascii="Times New Roman" w:hAnsi="Times New Roman" w:cs="Times New Roman"/>
              </w:rPr>
            </w:pPr>
          </w:p>
        </w:tc>
        <w:tc>
          <w:tcPr>
            <w:tcW w:w="4407" w:type="dxa"/>
            <w:vAlign w:val="center"/>
          </w:tcPr>
          <w:p>
            <w:pPr>
              <w:jc w:val="center"/>
              <w:rPr>
                <w:rFonts w:hint="default" w:ascii="Times New Roman" w:hAnsi="Times New Roman" w:cs="Times New Roman"/>
              </w:rPr>
            </w:pPr>
          </w:p>
        </w:tc>
        <w:tc>
          <w:tcPr>
            <w:tcW w:w="3125" w:type="dxa"/>
            <w:vAlign w:val="center"/>
          </w:tcPr>
          <w:p>
            <w:pPr>
              <w:jc w:val="center"/>
              <w:rPr>
                <w:rFonts w:hint="default" w:ascii="Times New Roman" w:hAnsi="Times New Roman"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3" w:hRule="atLeast"/>
        </w:trPr>
        <w:tc>
          <w:tcPr>
            <w:tcW w:w="965" w:type="dxa"/>
            <w:vAlign w:val="center"/>
          </w:tcPr>
          <w:p>
            <w:pPr>
              <w:jc w:val="center"/>
              <w:rPr>
                <w:rFonts w:hint="default" w:ascii="Times New Roman" w:hAnsi="Times New Roman" w:eastAsia="仿宋" w:cs="Times New Roman"/>
                <w:sz w:val="32"/>
                <w:szCs w:val="32"/>
              </w:rPr>
            </w:pPr>
          </w:p>
        </w:tc>
        <w:tc>
          <w:tcPr>
            <w:tcW w:w="2228" w:type="dxa"/>
            <w:vAlign w:val="center"/>
          </w:tcPr>
          <w:p>
            <w:pPr>
              <w:jc w:val="center"/>
              <w:rPr>
                <w:rFonts w:hint="default" w:ascii="Times New Roman" w:hAnsi="Times New Roman" w:cs="Times New Roman"/>
              </w:rPr>
            </w:pPr>
          </w:p>
        </w:tc>
        <w:tc>
          <w:tcPr>
            <w:tcW w:w="2690" w:type="dxa"/>
            <w:vAlign w:val="center"/>
          </w:tcPr>
          <w:p>
            <w:pPr>
              <w:jc w:val="center"/>
              <w:rPr>
                <w:rFonts w:hint="default" w:ascii="Times New Roman" w:hAnsi="Times New Roman" w:cs="Times New Roman"/>
              </w:rPr>
            </w:pPr>
          </w:p>
        </w:tc>
        <w:tc>
          <w:tcPr>
            <w:tcW w:w="4407" w:type="dxa"/>
            <w:vAlign w:val="center"/>
          </w:tcPr>
          <w:p>
            <w:pPr>
              <w:jc w:val="center"/>
              <w:rPr>
                <w:rFonts w:hint="default" w:ascii="Times New Roman" w:hAnsi="Times New Roman" w:cs="Times New Roman"/>
              </w:rPr>
            </w:pPr>
          </w:p>
        </w:tc>
        <w:tc>
          <w:tcPr>
            <w:tcW w:w="3125" w:type="dxa"/>
            <w:vAlign w:val="center"/>
          </w:tcPr>
          <w:p>
            <w:pPr>
              <w:jc w:val="center"/>
              <w:rPr>
                <w:rFonts w:hint="default" w:ascii="Times New Roman" w:hAnsi="Times New Roman" w:cs="Times New Roman"/>
              </w:rPr>
            </w:pP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仿宋_GBK" w:cs="Times New Roman"/>
          <w:sz w:val="30"/>
          <w:szCs w:val="30"/>
        </w:rPr>
      </w:pPr>
    </w:p>
    <w:sectPr>
      <w:footerReference r:id="rId9" w:type="default"/>
      <w:pgSz w:w="16838" w:h="11906" w:orient="landscape"/>
      <w:pgMar w:top="1588" w:right="2098" w:bottom="1474" w:left="1985" w:header="851" w:footer="1361" w:gutter="0"/>
      <w:pgNumType w:fmt="decimal"/>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18"/>
      </w:rPr>
    </w:pPr>
  </w:p>
  <w:sdt>
    <w:sdtPr>
      <w:id w:val="12104305"/>
      <w:docPartObj>
        <w:docPartGallery w:val="autotext"/>
      </w:docPartObj>
    </w:sdtPr>
    <w:sdtContent>
      <w:p>
        <w:pPr>
          <w:pStyle w:val="3"/>
          <w:jc w:val="center"/>
        </w:pPr>
        <w:r>
          <w:rPr>
            <w:rFonts w:hint="eastAsia"/>
          </w:rPr>
          <w:t xml:space="preserve">                                                                                                                                                           </w:t>
        </w:r>
      </w:p>
      <w:p>
        <w:pPr>
          <w:pStyle w:val="3"/>
          <w:jc w:val="center"/>
        </w:pPr>
        <w:r>
          <w:rPr>
            <w:rFonts w:hint="eastAsia"/>
          </w:rPr>
          <w:t xml:space="preserve">                                                                           </w:t>
        </w:r>
        <w:r>
          <w:rPr>
            <w:rFonts w:hint="eastAsia"/>
            <w:lang w:val="en-US" w:eastAsia="zh-CN"/>
          </w:rPr>
          <w:t xml:space="preserve">                                                  </w:t>
        </w:r>
        <w:r>
          <w:rPr>
            <w:rFonts w:hint="eastAsia"/>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YjA4YzRmNmYyMDAwNjg4MTYyZDRmZDQ1ZThiZjAifQ=="/>
  </w:docVars>
  <w:rsids>
    <w:rsidRoot w:val="004D293A"/>
    <w:rsid w:val="0000048E"/>
    <w:rsid w:val="00011324"/>
    <w:rsid w:val="00017A94"/>
    <w:rsid w:val="0002634F"/>
    <w:rsid w:val="000429A5"/>
    <w:rsid w:val="00044826"/>
    <w:rsid w:val="00061B70"/>
    <w:rsid w:val="00065329"/>
    <w:rsid w:val="000A39C9"/>
    <w:rsid w:val="000E16C0"/>
    <w:rsid w:val="000F24C6"/>
    <w:rsid w:val="00105F2C"/>
    <w:rsid w:val="00107097"/>
    <w:rsid w:val="00114F5E"/>
    <w:rsid w:val="00131C42"/>
    <w:rsid w:val="0014041D"/>
    <w:rsid w:val="001528FF"/>
    <w:rsid w:val="00163B87"/>
    <w:rsid w:val="001730B2"/>
    <w:rsid w:val="001833F4"/>
    <w:rsid w:val="00197EE3"/>
    <w:rsid w:val="001A30BA"/>
    <w:rsid w:val="001B0213"/>
    <w:rsid w:val="001B237C"/>
    <w:rsid w:val="001F264F"/>
    <w:rsid w:val="002356A9"/>
    <w:rsid w:val="00260A0A"/>
    <w:rsid w:val="002610D9"/>
    <w:rsid w:val="00293EE7"/>
    <w:rsid w:val="002A5302"/>
    <w:rsid w:val="002C7BD5"/>
    <w:rsid w:val="002E6D7A"/>
    <w:rsid w:val="002F717D"/>
    <w:rsid w:val="00301CDA"/>
    <w:rsid w:val="003062B9"/>
    <w:rsid w:val="00307A12"/>
    <w:rsid w:val="00312611"/>
    <w:rsid w:val="00314470"/>
    <w:rsid w:val="00316DF9"/>
    <w:rsid w:val="003178A1"/>
    <w:rsid w:val="00323021"/>
    <w:rsid w:val="00331749"/>
    <w:rsid w:val="0033520C"/>
    <w:rsid w:val="00337B8B"/>
    <w:rsid w:val="00347739"/>
    <w:rsid w:val="003636DF"/>
    <w:rsid w:val="00394105"/>
    <w:rsid w:val="003A6C7D"/>
    <w:rsid w:val="003B3876"/>
    <w:rsid w:val="003B5A81"/>
    <w:rsid w:val="003F23E9"/>
    <w:rsid w:val="003F5EC9"/>
    <w:rsid w:val="003F7ECC"/>
    <w:rsid w:val="0040145D"/>
    <w:rsid w:val="004025D1"/>
    <w:rsid w:val="00440C6B"/>
    <w:rsid w:val="00483C8A"/>
    <w:rsid w:val="004D2796"/>
    <w:rsid w:val="004D293A"/>
    <w:rsid w:val="004F25DB"/>
    <w:rsid w:val="004F6BEE"/>
    <w:rsid w:val="004F780E"/>
    <w:rsid w:val="00501689"/>
    <w:rsid w:val="00510A26"/>
    <w:rsid w:val="00515133"/>
    <w:rsid w:val="00544533"/>
    <w:rsid w:val="0054628B"/>
    <w:rsid w:val="00547599"/>
    <w:rsid w:val="00551A83"/>
    <w:rsid w:val="005717AB"/>
    <w:rsid w:val="005921E4"/>
    <w:rsid w:val="005C6930"/>
    <w:rsid w:val="006037B4"/>
    <w:rsid w:val="00626B30"/>
    <w:rsid w:val="00642F46"/>
    <w:rsid w:val="00661A12"/>
    <w:rsid w:val="0067756A"/>
    <w:rsid w:val="006811C1"/>
    <w:rsid w:val="006815D2"/>
    <w:rsid w:val="006A0C27"/>
    <w:rsid w:val="006A1527"/>
    <w:rsid w:val="006F3BE9"/>
    <w:rsid w:val="006F70AC"/>
    <w:rsid w:val="00714B21"/>
    <w:rsid w:val="00723B4D"/>
    <w:rsid w:val="0073567D"/>
    <w:rsid w:val="00736098"/>
    <w:rsid w:val="007450FF"/>
    <w:rsid w:val="007570B2"/>
    <w:rsid w:val="00780C3F"/>
    <w:rsid w:val="00783A6C"/>
    <w:rsid w:val="00793FB1"/>
    <w:rsid w:val="007A099B"/>
    <w:rsid w:val="007F5450"/>
    <w:rsid w:val="00832170"/>
    <w:rsid w:val="008518BC"/>
    <w:rsid w:val="008603A3"/>
    <w:rsid w:val="008739B1"/>
    <w:rsid w:val="008A4A92"/>
    <w:rsid w:val="008E1568"/>
    <w:rsid w:val="009008A4"/>
    <w:rsid w:val="0090113B"/>
    <w:rsid w:val="00903BFA"/>
    <w:rsid w:val="00905674"/>
    <w:rsid w:val="00906A0F"/>
    <w:rsid w:val="009078BF"/>
    <w:rsid w:val="0091075F"/>
    <w:rsid w:val="00921FDD"/>
    <w:rsid w:val="00924460"/>
    <w:rsid w:val="0093568A"/>
    <w:rsid w:val="00945CC2"/>
    <w:rsid w:val="00950F08"/>
    <w:rsid w:val="0097110F"/>
    <w:rsid w:val="009753EF"/>
    <w:rsid w:val="00987EDB"/>
    <w:rsid w:val="0099262A"/>
    <w:rsid w:val="009E2019"/>
    <w:rsid w:val="009E7D9A"/>
    <w:rsid w:val="009F6809"/>
    <w:rsid w:val="009F7143"/>
    <w:rsid w:val="00A37590"/>
    <w:rsid w:val="00A602D8"/>
    <w:rsid w:val="00A611AD"/>
    <w:rsid w:val="00A67E00"/>
    <w:rsid w:val="00A9402E"/>
    <w:rsid w:val="00AF4E71"/>
    <w:rsid w:val="00B36EEF"/>
    <w:rsid w:val="00B76B5D"/>
    <w:rsid w:val="00B95C98"/>
    <w:rsid w:val="00BB3EB3"/>
    <w:rsid w:val="00BD5048"/>
    <w:rsid w:val="00BF535A"/>
    <w:rsid w:val="00C62A96"/>
    <w:rsid w:val="00C62DE2"/>
    <w:rsid w:val="00C76CED"/>
    <w:rsid w:val="00C81FC4"/>
    <w:rsid w:val="00C9398F"/>
    <w:rsid w:val="00CA3CF7"/>
    <w:rsid w:val="00CA7652"/>
    <w:rsid w:val="00CE00E5"/>
    <w:rsid w:val="00CE32B7"/>
    <w:rsid w:val="00D1252F"/>
    <w:rsid w:val="00D37FB1"/>
    <w:rsid w:val="00D47A52"/>
    <w:rsid w:val="00D60EA5"/>
    <w:rsid w:val="00D734F6"/>
    <w:rsid w:val="00DC48AE"/>
    <w:rsid w:val="00DD45EC"/>
    <w:rsid w:val="00DF682A"/>
    <w:rsid w:val="00E02A76"/>
    <w:rsid w:val="00E1425B"/>
    <w:rsid w:val="00E16137"/>
    <w:rsid w:val="00E35AC8"/>
    <w:rsid w:val="00E52E8E"/>
    <w:rsid w:val="00E60D89"/>
    <w:rsid w:val="00E715B5"/>
    <w:rsid w:val="00E9674E"/>
    <w:rsid w:val="00EA2E97"/>
    <w:rsid w:val="00EB6947"/>
    <w:rsid w:val="00ED3883"/>
    <w:rsid w:val="00EE1D1B"/>
    <w:rsid w:val="00EE7793"/>
    <w:rsid w:val="00F22881"/>
    <w:rsid w:val="00F257B0"/>
    <w:rsid w:val="00F266FE"/>
    <w:rsid w:val="00F35857"/>
    <w:rsid w:val="00F35C5E"/>
    <w:rsid w:val="00F6615F"/>
    <w:rsid w:val="00F8476F"/>
    <w:rsid w:val="00F852BB"/>
    <w:rsid w:val="00F91B84"/>
    <w:rsid w:val="00FB2571"/>
    <w:rsid w:val="00FC5DBD"/>
    <w:rsid w:val="00FD4996"/>
    <w:rsid w:val="00FE46E9"/>
    <w:rsid w:val="00FE7A3F"/>
    <w:rsid w:val="00FF57D8"/>
    <w:rsid w:val="2F7E5607"/>
    <w:rsid w:val="46C71284"/>
    <w:rsid w:val="4FE58E1D"/>
    <w:rsid w:val="5DBFB80F"/>
    <w:rsid w:val="79AF32B7"/>
    <w:rsid w:val="7A9FDC35"/>
    <w:rsid w:val="7EFE5C61"/>
    <w:rsid w:val="7FFFA6B7"/>
    <w:rsid w:val="BBB7FBCD"/>
    <w:rsid w:val="BEFF63BE"/>
    <w:rsid w:val="EBD7612B"/>
    <w:rsid w:val="FBAF54FA"/>
    <w:rsid w:val="FF0C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2738</Words>
  <Characters>2966</Characters>
  <Lines>16</Lines>
  <Paragraphs>4</Paragraphs>
  <TotalTime>5</TotalTime>
  <ScaleCrop>false</ScaleCrop>
  <LinksUpToDate>false</LinksUpToDate>
  <CharactersWithSpaces>3386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2019-11-17T06:28:00Z</dcterms:created>
  <dc:creator>USER</dc:creator>
  <cp:lastModifiedBy>Administrator</cp:lastModifiedBy>
  <cp:lastPrinted>2022-12-07T00:02:00Z</cp:lastPrinted>
  <dcterms:modified xsi:type="dcterms:W3CDTF">2023-01-13T08:06:41Z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3D7EC34D45344A58B6D585A3F79903E4</vt:lpwstr>
  </property>
</Properties>
</file>