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临江市教育局2023年度</w:t>
      </w:r>
    </w:p>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法治政府建设年度报告</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市教育局</w:t>
      </w:r>
      <w:r>
        <w:rPr>
          <w:rFonts w:hint="eastAsia" w:ascii="仿宋_GB2312" w:hAnsi="仿宋_GB2312" w:eastAsia="仿宋_GB2312" w:cs="仿宋_GB2312"/>
          <w:sz w:val="32"/>
          <w:szCs w:val="32"/>
        </w:rPr>
        <w:t>坚持以习近平新时代中国特色社会主义思想为指导，深刻领悟“两个确立”的决定性意义，增强“四个意识”、坚定“四个自信”、做到“两个维护”，紧紧围绕学习宣传贯彻党的二十大精神这条主线，深入贯彻中央全面依法治国工作会议精神，根据上级相关部门指示精神，结合市教育系统实际，现将有关情况报告如下</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本年度推进法治政府建设的主要举措和成效</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用习近平法治思想武装头脑。</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推进领导班子集体学法，把习近平法治思想作为教育系统党委、各基层党支部理论学习中心组学习重点内容，列入党组理论学习中心组2023年学习计划，组织开展专题学习。加强师资培训，定期组织《教育法》《未成年人保护法》等有关教育法律法规和《行政许可法》等行政法律法规学习培训。二是认真落实</w:t>
      </w:r>
      <w:r>
        <w:rPr>
          <w:rFonts w:hint="eastAsia" w:ascii="仿宋_GB2312" w:hAnsi="仿宋_GB2312" w:eastAsia="仿宋_GB2312" w:cs="仿宋_GB2312"/>
          <w:sz w:val="32"/>
          <w:szCs w:val="32"/>
          <w:lang w:eastAsia="zh-CN"/>
        </w:rPr>
        <w:t>机关干部</w:t>
      </w:r>
      <w:r>
        <w:rPr>
          <w:rFonts w:hint="eastAsia" w:ascii="仿宋_GB2312" w:hAnsi="仿宋_GB2312" w:eastAsia="仿宋_GB2312" w:cs="仿宋_GB2312"/>
          <w:sz w:val="32"/>
          <w:szCs w:val="32"/>
        </w:rPr>
        <w:t>学法制度。组织全局干部职工参与“</w:t>
      </w:r>
      <w:r>
        <w:rPr>
          <w:rFonts w:hint="eastAsia" w:ascii="仿宋_GB2312" w:hAnsi="仿宋_GB2312" w:eastAsia="仿宋_GB2312" w:cs="仿宋_GB2312"/>
          <w:sz w:val="32"/>
          <w:szCs w:val="32"/>
          <w:lang w:eastAsia="zh-CN"/>
        </w:rPr>
        <w:t>临江云司法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中国普法</w:t>
      </w:r>
      <w:r>
        <w:rPr>
          <w:rFonts w:hint="eastAsia" w:ascii="仿宋_GB2312" w:hAnsi="仿宋_GB2312" w:eastAsia="仿宋_GB2312" w:cs="仿宋_GB2312"/>
          <w:sz w:val="32"/>
          <w:szCs w:val="32"/>
        </w:rPr>
        <w:t>”“学习强国”等新媒体平台学习考试活动，持续加强全局干部职工学习习近平法治思想、党内法规和业务领域法律法规的学习教育工作。</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推进依法治理，营造教育高质量发展良好法治氛围</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健全学校章程及管理制度。依据国家教育法律法规，组织各学校重新修订完善学校章程，构建起较为完善的现代学校制度框架，基本形成教育行政部门依法宏观管理，学校按照章程自主管理的办学格局，确保学校管理规范化、制度化，有效调动教师的工作积极性，提升学校教育质量，促进教育内涵发展、科学发展。</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法治副校长聘任工作。 为加强中小学法治副校长工作作为贯彻落实习近平法治思想的重要举措，作为履行保护未成年人法定职责的重要方式。市教育局积极落实法治副校长聘任工作。截止目前全市共聘任法治副校长46名，保证每校至少有1位法治副校长。2023年法治副校长通过以案释法、专题讲座等形式共计开展了50余次普法活动，解答师生法律问题50余次，发放法律宣传单300余份。</w:t>
      </w:r>
    </w:p>
    <w:p>
      <w:pPr>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（三）法治教育进校园，推进法治社会建设。</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充分发挥校园主阵地作用，利用校（园）微信公众号、LED屏、宣传栏、国旗下讲话等形式开展丰富多彩的普法宣传活动，营造学法、懂法、用法、遵法的良好氛围同时，通过组织专题宣讲、开展“小手拉大手”活动等形式，加强法律法规宣传，全面提高师生法律意识。</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rPr>
        <w:t>充分发挥道德与法治课和思想政治课在法治教育中的重要作用，分阶段开设法治教育课程，根据不同年龄阶段学生心理特点和认知能力，系统地开展法治宣传教育。同时加强法治课与其他学科的融合，充分挖掘各学科的内在思想，实现法治教育进校园、进教材、进课堂。</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本年度推进法治政府建设存在的不足和原因</w:t>
      </w:r>
    </w:p>
    <w:p>
      <w:pPr>
        <w:ind w:firstLine="70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1F1F1F"/>
          <w:spacing w:val="15"/>
          <w:sz w:val="32"/>
          <w:szCs w:val="32"/>
          <w:shd w:val="clear" w:fill="FFFFFF"/>
        </w:rPr>
        <w:t>虽然我们在法治政府建设工作中取得了一定成效，但离上级工作要求和标准还有短板不足：</w:t>
      </w:r>
      <w:r>
        <w:rPr>
          <w:rFonts w:hint="eastAsia" w:ascii="仿宋_GB2312" w:hAnsi="仿宋_GB2312" w:eastAsia="仿宋_GB2312" w:cs="仿宋_GB2312"/>
          <w:i w:val="0"/>
          <w:iCs w:val="0"/>
          <w:caps w:val="0"/>
          <w:color w:val="1F1F1F"/>
          <w:spacing w:val="15"/>
          <w:sz w:val="32"/>
          <w:szCs w:val="32"/>
          <w:shd w:val="clear" w:fill="FFFFFF"/>
          <w:lang w:eastAsia="zh-CN"/>
        </w:rPr>
        <w:t>一是</w:t>
      </w:r>
      <w:r>
        <w:rPr>
          <w:rFonts w:hint="eastAsia" w:ascii="仿宋_GB2312" w:hAnsi="仿宋_GB2312" w:eastAsia="仿宋_GB2312" w:cs="仿宋_GB2312"/>
          <w:sz w:val="32"/>
          <w:szCs w:val="32"/>
        </w:rPr>
        <w:t>教育系统执法人员专业化程度不高，缺乏专业培训，</w:t>
      </w:r>
      <w:r>
        <w:rPr>
          <w:rFonts w:hint="eastAsia" w:ascii="仿宋_GB2312" w:hAnsi="仿宋_GB2312" w:eastAsia="仿宋_GB2312" w:cs="仿宋_GB2312"/>
          <w:i w:val="0"/>
          <w:iCs w:val="0"/>
          <w:caps w:val="0"/>
          <w:color w:val="000000"/>
          <w:spacing w:val="0"/>
          <w:sz w:val="32"/>
          <w:szCs w:val="32"/>
          <w:shd w:val="clear" w:fill="FFFFFF"/>
        </w:rPr>
        <w:t>执法人员法律法规学习的主动性不够、执法工作经验不足、</w:t>
      </w:r>
      <w:r>
        <w:rPr>
          <w:rFonts w:hint="eastAsia" w:ascii="仿宋_GB2312" w:hAnsi="仿宋_GB2312" w:eastAsia="仿宋_GB2312" w:cs="仿宋_GB2312"/>
          <w:sz w:val="32"/>
          <w:szCs w:val="32"/>
        </w:rPr>
        <w:t>执法流程不够规范等现象，</w:t>
      </w:r>
      <w:r>
        <w:rPr>
          <w:rFonts w:hint="eastAsia" w:ascii="仿宋_GB2312" w:hAnsi="仿宋_GB2312" w:eastAsia="仿宋_GB2312" w:cs="仿宋_GB2312"/>
          <w:i w:val="0"/>
          <w:iCs w:val="0"/>
          <w:caps w:val="0"/>
          <w:color w:val="000000"/>
          <w:spacing w:val="0"/>
          <w:sz w:val="32"/>
          <w:szCs w:val="32"/>
          <w:shd w:val="clear" w:fill="FFFFFF"/>
        </w:rPr>
        <w:t>执法水平有待进一步提高；</w:t>
      </w:r>
      <w:r>
        <w:rPr>
          <w:rFonts w:hint="eastAsia" w:ascii="仿宋_GB2312" w:hAnsi="仿宋_GB2312" w:eastAsia="仿宋_GB2312" w:cs="仿宋_GB2312"/>
          <w:i w:val="0"/>
          <w:iCs w:val="0"/>
          <w:caps w:val="0"/>
          <w:color w:val="000000"/>
          <w:spacing w:val="0"/>
          <w:sz w:val="32"/>
          <w:szCs w:val="32"/>
          <w:shd w:val="clear" w:fill="FFFFFF"/>
          <w:lang w:eastAsia="zh-CN"/>
        </w:rPr>
        <w:t>二是</w:t>
      </w:r>
      <w:r>
        <w:rPr>
          <w:rFonts w:hint="eastAsia" w:ascii="仿宋_GB2312" w:hAnsi="仿宋_GB2312" w:eastAsia="仿宋_GB2312" w:cs="仿宋_GB2312"/>
          <w:i w:val="0"/>
          <w:iCs w:val="0"/>
          <w:caps w:val="0"/>
          <w:color w:val="1F1F1F"/>
          <w:spacing w:val="15"/>
          <w:sz w:val="32"/>
          <w:szCs w:val="32"/>
          <w:shd w:val="clear" w:fill="FFFFFF"/>
        </w:rPr>
        <w:t>面向未成年人的法治宣传内容不够生动</w:t>
      </w:r>
      <w:r>
        <w:rPr>
          <w:rFonts w:hint="eastAsia" w:ascii="仿宋_GB2312" w:hAnsi="仿宋_GB2312" w:eastAsia="仿宋_GB2312" w:cs="仿宋_GB2312"/>
          <w:sz w:val="32"/>
          <w:szCs w:val="32"/>
        </w:rPr>
        <w:t>，法治宣传进行校园的频次不多，师生学法普法的氛围不够浓，部分工作人员法治观念不够强，特别在重大行政决策程序上还有欠缺。</w:t>
      </w:r>
      <w:r>
        <w:rPr>
          <w:rFonts w:hint="eastAsia" w:ascii="仿宋_GB2312" w:hAnsi="仿宋_GB2312" w:eastAsia="仿宋_GB2312" w:cs="仿宋_GB2312"/>
          <w:sz w:val="32"/>
          <w:szCs w:val="32"/>
          <w:lang w:eastAsia="zh-CN"/>
        </w:rPr>
        <w:t>三是校外</w:t>
      </w:r>
      <w:r>
        <w:rPr>
          <w:rFonts w:hint="eastAsia" w:ascii="仿宋_GB2312" w:hAnsi="仿宋_GB2312" w:eastAsia="仿宋_GB2312" w:cs="仿宋_GB2312"/>
          <w:i w:val="0"/>
          <w:iCs w:val="0"/>
          <w:caps w:val="0"/>
          <w:spacing w:val="0"/>
          <w:sz w:val="32"/>
          <w:szCs w:val="32"/>
          <w:shd w:val="clear" w:fill="FFFFFF"/>
        </w:rPr>
        <w:t>培训</w:t>
      </w:r>
      <w:r>
        <w:rPr>
          <w:rFonts w:hint="eastAsia" w:ascii="仿宋_GB2312" w:hAnsi="仿宋_GB2312" w:eastAsia="仿宋_GB2312" w:cs="仿宋_GB2312"/>
          <w:i w:val="0"/>
          <w:iCs w:val="0"/>
          <w:caps w:val="0"/>
          <w:spacing w:val="0"/>
          <w:sz w:val="32"/>
          <w:szCs w:val="32"/>
          <w:shd w:val="clear" w:fill="FFFFFF"/>
          <w:lang w:eastAsia="zh-CN"/>
        </w:rPr>
        <w:t>机构监管</w:t>
      </w:r>
      <w:r>
        <w:rPr>
          <w:rFonts w:hint="eastAsia" w:ascii="仿宋_GB2312" w:hAnsi="仿宋_GB2312" w:eastAsia="仿宋_GB2312" w:cs="仿宋_GB2312"/>
          <w:i w:val="0"/>
          <w:iCs w:val="0"/>
          <w:caps w:val="0"/>
          <w:spacing w:val="0"/>
          <w:sz w:val="32"/>
          <w:szCs w:val="32"/>
          <w:shd w:val="clear" w:fill="FFFFFF"/>
        </w:rPr>
        <w:t>涉及文旅、</w:t>
      </w:r>
      <w:r>
        <w:rPr>
          <w:rFonts w:hint="eastAsia" w:ascii="仿宋_GB2312" w:hAnsi="仿宋_GB2312" w:eastAsia="仿宋_GB2312" w:cs="仿宋_GB2312"/>
          <w:i w:val="0"/>
          <w:iCs w:val="0"/>
          <w:caps w:val="0"/>
          <w:spacing w:val="0"/>
          <w:sz w:val="32"/>
          <w:szCs w:val="32"/>
          <w:shd w:val="clear" w:fill="FFFFFF"/>
          <w:lang w:eastAsia="zh-CN"/>
        </w:rPr>
        <w:t>教育</w:t>
      </w:r>
      <w:r>
        <w:rPr>
          <w:rFonts w:hint="eastAsia" w:ascii="仿宋_GB2312" w:hAnsi="仿宋_GB2312" w:eastAsia="仿宋_GB2312" w:cs="仿宋_GB2312"/>
          <w:i w:val="0"/>
          <w:iCs w:val="0"/>
          <w:caps w:val="0"/>
          <w:spacing w:val="0"/>
          <w:sz w:val="32"/>
          <w:szCs w:val="32"/>
          <w:shd w:val="clear" w:fill="FFFFFF"/>
        </w:rPr>
        <w:t>、市管、公安等多家监管部门，部门间需联合共同开展教育执法与监督行动</w:t>
      </w:r>
      <w:r>
        <w:rPr>
          <w:rFonts w:hint="eastAsia" w:ascii="仿宋_GB2312" w:hAnsi="仿宋_GB2312" w:eastAsia="仿宋_GB2312" w:cs="仿宋_GB2312"/>
          <w:i w:val="0"/>
          <w:iCs w:val="0"/>
          <w:caps w:val="0"/>
          <w:spacing w:val="0"/>
          <w:sz w:val="32"/>
          <w:szCs w:val="32"/>
          <w:shd w:val="clear" w:fill="FFFFFF"/>
          <w:lang w:eastAsia="zh-CN"/>
        </w:rPr>
        <w:t>，联合执法合力不足。</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党政主要负责人履行推进法治建设第一责任人职责的情况</w:t>
      </w:r>
    </w:p>
    <w:p>
      <w:pPr>
        <w:ind w:firstLine="640" w:firstLineChars="200"/>
        <w:rPr>
          <w:rFonts w:hint="eastAsia" w:ascii="仿宋_GB2312" w:hAnsi="仿宋_GB2312" w:eastAsia="仿宋_GB2312" w:cs="仿宋_GB2312"/>
          <w:i w:val="0"/>
          <w:iCs w:val="0"/>
          <w:caps w:val="0"/>
          <w:spacing w:val="30"/>
          <w:sz w:val="32"/>
          <w:szCs w:val="32"/>
          <w:shd w:val="clear" w:fill="FFFFFF"/>
        </w:rPr>
      </w:pPr>
      <w:r>
        <w:rPr>
          <w:rFonts w:hint="eastAsia" w:ascii="仿宋_GB2312" w:hAnsi="仿宋_GB2312" w:eastAsia="仿宋_GB2312" w:cs="仿宋_GB2312"/>
          <w:i w:val="0"/>
          <w:iCs w:val="0"/>
          <w:caps w:val="0"/>
          <w:color w:val="424242"/>
          <w:spacing w:val="0"/>
          <w:sz w:val="32"/>
          <w:szCs w:val="32"/>
          <w:shd w:val="clear" w:fill="FFFFFF"/>
          <w:lang w:eastAsia="zh-CN"/>
        </w:rPr>
        <w:t>市教育局</w:t>
      </w:r>
      <w:r>
        <w:rPr>
          <w:rFonts w:hint="eastAsia" w:ascii="仿宋_GB2312" w:hAnsi="仿宋_GB2312" w:eastAsia="仿宋_GB2312" w:cs="仿宋_GB2312"/>
          <w:i w:val="0"/>
          <w:iCs w:val="0"/>
          <w:caps w:val="0"/>
          <w:color w:val="424242"/>
          <w:spacing w:val="0"/>
          <w:sz w:val="32"/>
          <w:szCs w:val="32"/>
          <w:shd w:val="clear" w:fill="FFFFFF"/>
        </w:rPr>
        <w:t>认真贯彻落实党政主要负责人履行推进法治建设第一责任人职责，将法治建设摆在全局工作的重要位置，</w:t>
      </w:r>
      <w:r>
        <w:rPr>
          <w:rFonts w:hint="eastAsia" w:ascii="仿宋_GB2312" w:hAnsi="仿宋_GB2312" w:eastAsia="仿宋_GB2312" w:cs="仿宋_GB2312"/>
          <w:sz w:val="32"/>
          <w:szCs w:val="32"/>
        </w:rPr>
        <w:t>重要工作亲自部署、重大问题亲自过问、重点环节亲自协调、重要任务亲自督办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w:t>
      </w:r>
      <w:r>
        <w:rPr>
          <w:rFonts w:hint="eastAsia" w:ascii="仿宋_GB2312" w:hAnsi="仿宋_GB2312" w:eastAsia="仿宋_GB2312" w:cs="仿宋_GB2312"/>
          <w:i w:val="0"/>
          <w:iCs w:val="0"/>
          <w:caps w:val="0"/>
          <w:spacing w:val="30"/>
          <w:sz w:val="32"/>
          <w:szCs w:val="32"/>
          <w:shd w:val="clear" w:fill="FFFFFF"/>
        </w:rPr>
        <w:t>全</w:t>
      </w:r>
      <w:r>
        <w:rPr>
          <w:rFonts w:hint="eastAsia" w:ascii="仿宋_GB2312" w:hAnsi="仿宋_GB2312" w:eastAsia="仿宋_GB2312" w:cs="仿宋_GB2312"/>
          <w:i w:val="0"/>
          <w:iCs w:val="0"/>
          <w:caps w:val="0"/>
          <w:spacing w:val="30"/>
          <w:sz w:val="32"/>
          <w:szCs w:val="32"/>
          <w:shd w:val="clear" w:fill="FFFFFF"/>
          <w:lang w:eastAsia="zh-CN"/>
        </w:rPr>
        <w:t>市</w:t>
      </w:r>
      <w:r>
        <w:rPr>
          <w:rFonts w:hint="eastAsia" w:ascii="仿宋_GB2312" w:hAnsi="仿宋_GB2312" w:eastAsia="仿宋_GB2312" w:cs="仿宋_GB2312"/>
          <w:i w:val="0"/>
          <w:iCs w:val="0"/>
          <w:caps w:val="0"/>
          <w:spacing w:val="30"/>
          <w:sz w:val="32"/>
          <w:szCs w:val="32"/>
          <w:shd w:val="clear" w:fill="FFFFFF"/>
        </w:rPr>
        <w:t>教育系统法治工作有效开展</w:t>
      </w:r>
      <w:r>
        <w:rPr>
          <w:rFonts w:hint="eastAsia" w:ascii="仿宋_GB2312" w:hAnsi="仿宋_GB2312" w:eastAsia="仿宋_GB2312" w:cs="仿宋_GB2312"/>
          <w:i w:val="0"/>
          <w:iCs w:val="0"/>
          <w:caps w:val="0"/>
          <w:spacing w:val="30"/>
          <w:sz w:val="32"/>
          <w:szCs w:val="32"/>
          <w:shd w:val="clear" w:fill="FFFFFF"/>
          <w:lang w:eastAsia="zh-CN"/>
        </w:rPr>
        <w:t>：一是</w:t>
      </w:r>
      <w:r>
        <w:rPr>
          <w:rFonts w:hint="eastAsia" w:ascii="仿宋_GB2312" w:hAnsi="仿宋_GB2312" w:eastAsia="仿宋_GB2312" w:cs="仿宋_GB2312"/>
          <w:i w:val="0"/>
          <w:iCs w:val="0"/>
          <w:caps w:val="0"/>
          <w:color w:val="424242"/>
          <w:spacing w:val="0"/>
          <w:sz w:val="32"/>
          <w:szCs w:val="32"/>
          <w:shd w:val="clear" w:fill="FFFFFF"/>
        </w:rPr>
        <w:t>深入学习贯彻习近平总书记全面依法治国的重要论述特别是关于民法典的重要讲话和重要指示精神，以及党的二十大精神</w:t>
      </w:r>
      <w:r>
        <w:rPr>
          <w:rFonts w:hint="eastAsia" w:ascii="仿宋_GB2312" w:hAnsi="仿宋_GB2312" w:eastAsia="仿宋_GB2312" w:cs="仿宋_GB2312"/>
          <w:i w:val="0"/>
          <w:iCs w:val="0"/>
          <w:caps w:val="0"/>
          <w:color w:val="424242"/>
          <w:spacing w:val="0"/>
          <w:sz w:val="32"/>
          <w:szCs w:val="32"/>
          <w:shd w:val="clear" w:fill="FFFFFF"/>
          <w:lang w:eastAsia="zh-CN"/>
        </w:rPr>
        <w:t>，</w:t>
      </w:r>
      <w:r>
        <w:rPr>
          <w:rFonts w:hint="eastAsia" w:ascii="仿宋_GB2312" w:hAnsi="仿宋_GB2312" w:eastAsia="仿宋_GB2312" w:cs="仿宋_GB2312"/>
          <w:i w:val="0"/>
          <w:iCs w:val="0"/>
          <w:caps w:val="0"/>
          <w:spacing w:val="30"/>
          <w:sz w:val="32"/>
          <w:szCs w:val="32"/>
          <w:shd w:val="clear" w:fill="FFFFFF"/>
        </w:rPr>
        <w:t>通过党组会等渠道，切实做好学习贯彻的带头者、推动者。</w:t>
      </w:r>
      <w:r>
        <w:rPr>
          <w:rFonts w:hint="eastAsia" w:ascii="仿宋_GB2312" w:hAnsi="仿宋_GB2312" w:eastAsia="仿宋_GB2312" w:cs="仿宋_GB2312"/>
          <w:i w:val="0"/>
          <w:iCs w:val="0"/>
          <w:caps w:val="0"/>
          <w:spacing w:val="30"/>
          <w:sz w:val="32"/>
          <w:szCs w:val="32"/>
          <w:shd w:val="clear" w:fill="FFFFFF"/>
          <w:lang w:eastAsia="zh-CN"/>
        </w:rPr>
        <w:t>二是</w:t>
      </w:r>
      <w:r>
        <w:rPr>
          <w:rFonts w:hint="eastAsia" w:ascii="仿宋_GB2312" w:hAnsi="仿宋_GB2312" w:eastAsia="仿宋_GB2312" w:cs="仿宋_GB2312"/>
          <w:i w:val="0"/>
          <w:iCs w:val="0"/>
          <w:caps w:val="0"/>
          <w:spacing w:val="30"/>
          <w:sz w:val="32"/>
          <w:szCs w:val="32"/>
          <w:shd w:val="clear" w:fill="FFFFFF"/>
        </w:rPr>
        <w:t>进一步推进依法行政、依法治教，强化规范性文件制定和备案监督，推动“三重一大”民主决策和重大行政决策程序制度落实。加强法治队伍建设，健全法律顾问队伍，严格落实合法性审查制度，全面规范行政执法。</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下一步工作的改进措施</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（一）提高依法行政效能。</w:t>
      </w:r>
      <w:r>
        <w:rPr>
          <w:rFonts w:hint="eastAsia" w:ascii="仿宋_GB2312" w:hAnsi="仿宋_GB2312" w:eastAsia="仿宋_GB2312" w:cs="仿宋_GB2312"/>
          <w:sz w:val="32"/>
          <w:szCs w:val="32"/>
        </w:rPr>
        <w:t>组织局机关行政执法人员积极参加省市相关培训，进一步增强行政执法人员依法行政的意识。不断提高法治工作人员的思想政治素质和业务能力，提高执法能力和水平。</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）严格依法治教。</w:t>
      </w:r>
      <w:r>
        <w:rPr>
          <w:rFonts w:hint="eastAsia" w:ascii="仿宋_GB2312" w:hAnsi="仿宋_GB2312" w:eastAsia="仿宋_GB2312" w:cs="仿宋_GB2312"/>
          <w:sz w:val="32"/>
          <w:szCs w:val="32"/>
        </w:rPr>
        <w:t>根据青少年学生的身心特点和接受能力，提升法治教育的针对性和实效性，引导青少年学生树立社会主义法治理念和法治意识。</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巩固依法治校创建成果。</w:t>
      </w:r>
      <w:r>
        <w:rPr>
          <w:rFonts w:hint="eastAsia" w:ascii="仿宋_GB2312" w:hAnsi="仿宋_GB2312" w:eastAsia="仿宋_GB2312" w:cs="仿宋_GB2312"/>
          <w:sz w:val="32"/>
          <w:szCs w:val="32"/>
        </w:rPr>
        <w:t>按照依法治校示范校建设，不断完善学校各项管理规章制度，健全校内民主管理、科学决策的体制机制，保障师生的知情权、参与权、表达权和监督权；</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临江市教育局</w:t>
      </w:r>
    </w:p>
    <w:p>
      <w:pPr>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YzJhMzZhNGVmNzhjZGUzYWVmNWM4MWJhNGUzZmYifQ=="/>
  </w:docVars>
  <w:rsids>
    <w:rsidRoot w:val="00000000"/>
    <w:rsid w:val="08541D88"/>
    <w:rsid w:val="1A35492E"/>
    <w:rsid w:val="390A2872"/>
    <w:rsid w:val="50BC3FFA"/>
    <w:rsid w:val="5CBD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2023-12-28T07:52:00Z</dcterms:created>
  <dc:creator>Administrator</dc:creator>
  <cp:lastModifiedBy>刚的</cp:lastModifiedBy>
  <cp:lastPrinted>2024-01-11T07:49:17Z</cp:lastPrinted>
  <dcterms:modified xsi:type="dcterms:W3CDTF">2024-01-11T07:53:31Z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D36789B2AFEA40BD873301FFD6C8670A_12</vt:lpwstr>
  </property>
</Properties>
</file>