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66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64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  <w:t>营造林项目质量评价</w:t>
      </w:r>
    </w:p>
    <w:p w14:paraId="4494528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依据《中华人民共和国森林法》（2019年12月28日）第三十七条：</w:t>
      </w:r>
    </w:p>
    <w:p w14:paraId="41A09A6F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植树造林义务：县级以上人民政府林业主管部门应当按照规定安排植树造林，恢复森林植被。植树造林面积不得少于因占用林地而减少的森林植被面积，以确保森林资源的持续性和稳定性。</w:t>
      </w:r>
    </w:p>
    <w:p w14:paraId="1DC53273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督促与检查：上级林业主管部门应当定期督促下级林业主管部门组织植树造林、恢复森林植被，并进行检查。这一机制有助于确保植树造林工作的有效实施和森林植被的恢复。</w:t>
      </w:r>
    </w:p>
    <w:p w14:paraId="33E7D07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依据《中华人民共和国森林法》（2019年12月28日）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第六十六条：</w:t>
      </w:r>
    </w:p>
    <w:p w14:paraId="21D939F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县级以上人民政府林业主管部门依照本法规定，对森林资源的保护、修复、利用、更新等进行监督检查，依法查处破坏森林资源等违法行为。</w:t>
      </w:r>
    </w:p>
    <w:p w14:paraId="33B08A7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依据《中华人民共和国森林法》（2019年12月28日）第六十七条：</w:t>
      </w:r>
    </w:p>
    <w:p w14:paraId="1A2D2E2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第六十七条　县级以上人民政府林业主管部门履行森林资源保护监督检查职责，有权采取下列措施：</w:t>
      </w:r>
    </w:p>
    <w:p w14:paraId="68F18CD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（一）进入生产经营场所进行现场检查；</w:t>
      </w:r>
    </w:p>
    <w:p w14:paraId="631DB3A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（二）查阅、复制有关文件、资料，对可能被转移、销毁、隐匿或者篡改的文件、资料予以封存；</w:t>
      </w:r>
    </w:p>
    <w:p w14:paraId="16EA35E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（三）查封、扣押有证据证明来源非法的林木以及从事破坏森林资源活动的工具、设备或者财物；</w:t>
      </w:r>
    </w:p>
    <w:p w14:paraId="795E7BC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（四）查封与破坏森林资源活动有关的场所。</w:t>
      </w:r>
    </w:p>
    <w:p w14:paraId="19E5C13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省级以上人民政府林业主管部门对森林资源保护发展工作不力、问题突出、群众反映强烈的地区，可以约谈所在地区县级以上地方人民政府及其有关部门主要负责人，要求其采取措施及时整改。约谈整改情况应当向社会公开。</w:t>
      </w:r>
    </w:p>
    <w:p w14:paraId="08B3FE0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以及依据国家造林质量管理暂行办法等相关规程或条例进行检查。</w:t>
      </w:r>
      <w:bookmarkStart w:id="0" w:name="_GoBack"/>
      <w:bookmarkEnd w:id="0"/>
    </w:p>
    <w:p w14:paraId="4B58A5A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1E73BE-AA25-4EA7-8A34-B084D3C1A7A9}"/>
  </w:font>
  <w:font w:name="方正大标宋_GBK">
    <w:altName w:val="方正大标宋_GBK"/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731426C-74DB-4684-87EE-F935C2C1C4E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C1F21"/>
    <w:rsid w:val="09B4533A"/>
    <w:rsid w:val="260A6FD1"/>
    <w:rsid w:val="32EC322D"/>
    <w:rsid w:val="431A30B2"/>
    <w:rsid w:val="4FAA1A21"/>
    <w:rsid w:val="58733E4A"/>
    <w:rsid w:val="5F8371D8"/>
    <w:rsid w:val="61D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方正小标宋简体" w:cs="Times New Roman"/>
      <w:spacing w:val="-20"/>
      <w:w w:val="80"/>
      <w:sz w:val="96"/>
      <w:szCs w:val="9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 w:asciiTheme="minorAscii" w:hAnsiTheme="minorAscii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eastAsia="楷体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40</Characters>
  <Lines>0</Lines>
  <Paragraphs>0</Paragraphs>
  <TotalTime>7</TotalTime>
  <ScaleCrop>false</ScaleCrop>
  <LinksUpToDate>false</LinksUpToDate>
  <CharactersWithSpaces>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2021-03-23T02:39:00Z</dcterms:created>
  <dc:creator>Administrator</dc:creator>
  <cp:lastModifiedBy>代小秀</cp:lastModifiedBy>
  <dcterms:modified xsi:type="dcterms:W3CDTF">2025-07-09T06:08:04Z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B1E9F533BFF54621A1B2BC2B36FBD034_12</vt:lpwstr>
  </property>
  <property fmtid="{D5CDD505-2E9C-101B-9397-08002B2CF9AE}" pid="4" name="KSOTemplateDocerSaveRecord">
    <vt:lpwstr>eyJoZGlkIjoiNDM4ODc4MmNkZjE1OTZiMWQzNWZmY2EzZDA4OTI1YmIiLCJ1c2VySWQiOiIzOTk5NDY3MDAifQ==</vt:lpwstr>
  </property>
</Properties>
</file>